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2753E" w14:textId="77777777" w:rsidR="008B39C0" w:rsidRDefault="008B39C0" w:rsidP="000945FD">
      <w:pPr>
        <w:pStyle w:val="Ttulo1"/>
      </w:pPr>
      <w:bookmarkStart w:id="0" w:name="_Toc177565386"/>
      <w:r>
        <w:t>Análisis de los r</w:t>
      </w:r>
      <w:r w:rsidRPr="004169D7">
        <w:t>esultados de la encuesta</w:t>
      </w:r>
      <w:bookmarkEnd w:id="0"/>
    </w:p>
    <w:p w14:paraId="7F989FBD" w14:textId="77777777" w:rsidR="008B39C0" w:rsidRPr="00783895" w:rsidRDefault="008B39C0" w:rsidP="008B39C0">
      <w:r>
        <w:t>De</w:t>
      </w:r>
      <w:r w:rsidRPr="00914F79">
        <w:t xml:space="preserve"> los 266 encuestados en El Socorro, el 48.1% son empleados, representando casi la mitad de la muestra, mientras que el 30.1% son estudiantes y el 21.8% son independientes. Esto indica que la mayor parte de la población encuestada tiene una ocupación formal, seguida de una proporción significativa de estudiantes y un grupo menor de personas que trabajan de manera independiente.</w:t>
      </w:r>
    </w:p>
    <w:p w14:paraId="1D351C29" w14:textId="77777777" w:rsidR="008B39C0" w:rsidRDefault="008B39C0" w:rsidP="008B39C0">
      <w:pPr>
        <w:pStyle w:val="Descripcin"/>
        <w:keepNext/>
        <w:jc w:val="left"/>
      </w:pPr>
      <w:r>
        <w:t xml:space="preserve">Figura </w:t>
      </w:r>
      <w:fldSimple w:instr=" SEQ Figura \* ARABIC ">
        <w:r>
          <w:rPr>
            <w:noProof/>
          </w:rPr>
          <w:t>8</w:t>
        </w:r>
      </w:fldSimple>
      <w:r>
        <w:t xml:space="preserve">.  </w:t>
      </w:r>
      <w:r>
        <w:br/>
      </w:r>
      <w:r w:rsidRPr="00F43CCA">
        <w:rPr>
          <w:b w:val="0"/>
          <w:bCs w:val="0"/>
          <w:i/>
          <w:iCs/>
        </w:rPr>
        <w:t>Actividad económica de los encuestados</w:t>
      </w:r>
      <w:r>
        <w:rPr>
          <w:b w:val="0"/>
          <w:bCs w:val="0"/>
          <w:i/>
          <w:iCs/>
        </w:rPr>
        <w:t>.</w:t>
      </w:r>
    </w:p>
    <w:p w14:paraId="1986062C" w14:textId="77777777" w:rsidR="008B39C0" w:rsidRDefault="008B39C0" w:rsidP="008B39C0">
      <w:pPr>
        <w:ind w:firstLine="0"/>
        <w:jc w:val="center"/>
      </w:pPr>
      <w:r w:rsidRPr="00FD77FB">
        <w:rPr>
          <w:noProof/>
        </w:rPr>
        <w:drawing>
          <wp:inline distT="0" distB="0" distL="0" distR="0" wp14:anchorId="09D6DF31" wp14:editId="133D048A">
            <wp:extent cx="5940407" cy="2743200"/>
            <wp:effectExtent l="0" t="0" r="3810" b="0"/>
            <wp:docPr id="1144861246" name="Imagen 6" descr="Gráfico de respuestas de formularios. Título de la pregunta: ¿Cuál es su ocupación actual?. Número de respuestas: 266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áfico de respuestas de formularios. Título de la pregunta: ¿Cuál es su ocupación actual?. Número de respuestas: 266 respuestas."/>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5904" r="23534" b="10188"/>
                    <a:stretch/>
                  </pic:blipFill>
                  <pic:spPr bwMode="auto">
                    <a:xfrm>
                      <a:off x="0" y="0"/>
                      <a:ext cx="6089352" cy="2811981"/>
                    </a:xfrm>
                    <a:prstGeom prst="rect">
                      <a:avLst/>
                    </a:prstGeom>
                    <a:noFill/>
                    <a:ln>
                      <a:noFill/>
                    </a:ln>
                    <a:extLst>
                      <a:ext uri="{53640926-AAD7-44D8-BBD7-CCE9431645EC}">
                        <a14:shadowObscured xmlns:a14="http://schemas.microsoft.com/office/drawing/2010/main"/>
                      </a:ext>
                    </a:extLst>
                  </pic:spPr>
                </pic:pic>
              </a:graphicData>
            </a:graphic>
          </wp:inline>
        </w:drawing>
      </w:r>
    </w:p>
    <w:p w14:paraId="45A77F14" w14:textId="77777777" w:rsidR="008B39C0" w:rsidRDefault="008B39C0" w:rsidP="008B39C0">
      <w:r>
        <w:t>L</w:t>
      </w:r>
      <w:r w:rsidRPr="00271B5A">
        <w:t xml:space="preserve">a mayoría de las personas prefieren comprar cena fuera de casa (173 respuestas), siendo los empleados quienes más frecuentemente lo hacen (82), seguidos de los estudiantes (58) e independientes (33). En cuanto al almuerzo, 84 personas indicaron comprarlo fuera, destacando de nuevo los empleados (40) e independientes (23). El desayuno tiene poca frecuencia de compra fuera, con solo 7 respuestas en total. Esto sugiere que la cena es el </w:t>
      </w:r>
      <w:r w:rsidRPr="00271B5A">
        <w:lastRenderedPageBreak/>
        <w:t>alimento con más demanda de consumo fuera del hogar, especialmente entre los empleados, mientras que el desayuno se consume mayormente en casa.</w:t>
      </w:r>
    </w:p>
    <w:p w14:paraId="45C30BD7" w14:textId="77777777" w:rsidR="008B39C0" w:rsidRDefault="008B39C0" w:rsidP="008B39C0">
      <w:pPr>
        <w:pStyle w:val="Descripcin"/>
        <w:keepNext/>
        <w:jc w:val="left"/>
      </w:pPr>
    </w:p>
    <w:p w14:paraId="66AA0E52" w14:textId="77777777" w:rsidR="008B39C0" w:rsidRDefault="008B39C0" w:rsidP="008B39C0">
      <w:pPr>
        <w:pStyle w:val="Descripcin"/>
        <w:keepNext/>
        <w:jc w:val="left"/>
      </w:pPr>
      <w:r>
        <w:t xml:space="preserve">Tabla </w:t>
      </w:r>
      <w:fldSimple w:instr=" SEQ Tabla \* ARABIC ">
        <w:r>
          <w:rPr>
            <w:noProof/>
          </w:rPr>
          <w:t>9</w:t>
        </w:r>
      </w:fldSimple>
      <w:r>
        <w:t xml:space="preserve">. </w:t>
      </w:r>
      <w:r>
        <w:br/>
      </w:r>
      <w:r w:rsidRPr="005E5899">
        <w:rPr>
          <w:b w:val="0"/>
          <w:bCs w:val="0"/>
          <w:i/>
          <w:iCs/>
        </w:rPr>
        <w:t>Actividad económica vs alimento que se consume con más frecuencia.</w:t>
      </w:r>
    </w:p>
    <w:tbl>
      <w:tblPr>
        <w:tblStyle w:val="Tablanormal4"/>
        <w:tblW w:w="8757" w:type="dxa"/>
        <w:jc w:val="center"/>
        <w:tblLook w:val="04A0" w:firstRow="1" w:lastRow="0" w:firstColumn="1" w:lastColumn="0" w:noHBand="0" w:noVBand="1"/>
      </w:tblPr>
      <w:tblGrid>
        <w:gridCol w:w="1895"/>
        <w:gridCol w:w="1369"/>
        <w:gridCol w:w="773"/>
        <w:gridCol w:w="1429"/>
        <w:gridCol w:w="1399"/>
        <w:gridCol w:w="1892"/>
      </w:tblGrid>
      <w:tr w:rsidR="008B39C0" w:rsidRPr="001B5346" w14:paraId="10C3A93C" w14:textId="77777777" w:rsidTr="00E51FBE">
        <w:trPr>
          <w:cnfStyle w:val="100000000000" w:firstRow="1" w:lastRow="0" w:firstColumn="0" w:lastColumn="0" w:oddVBand="0" w:evenVBand="0" w:oddHBand="0" w:evenHBand="0" w:firstRowFirstColumn="0" w:firstRowLastColumn="0" w:lastRowFirstColumn="0" w:lastRowLastColumn="0"/>
          <w:trHeight w:val="484"/>
          <w:jc w:val="center"/>
        </w:trPr>
        <w:tc>
          <w:tcPr>
            <w:cnfStyle w:val="001000000000" w:firstRow="0" w:lastRow="0" w:firstColumn="1" w:lastColumn="0" w:oddVBand="0" w:evenVBand="0" w:oddHBand="0" w:evenHBand="0" w:firstRowFirstColumn="0" w:firstRowLastColumn="0" w:lastRowFirstColumn="0" w:lastRowLastColumn="0"/>
            <w:tcW w:w="1895" w:type="dxa"/>
            <w:tcBorders>
              <w:bottom w:val="single" w:sz="4" w:space="0" w:color="auto"/>
              <w:right w:val="single" w:sz="4" w:space="0" w:color="auto"/>
            </w:tcBorders>
            <w:noWrap/>
            <w:hideMark/>
          </w:tcPr>
          <w:p w14:paraId="24F44A1D" w14:textId="77777777" w:rsidR="008B39C0" w:rsidRPr="001B5346" w:rsidRDefault="008B39C0" w:rsidP="00E51FBE">
            <w:pPr>
              <w:spacing w:line="240" w:lineRule="auto"/>
              <w:ind w:firstLine="0"/>
              <w:jc w:val="left"/>
              <w:rPr>
                <w:rFonts w:eastAsia="Times New Roman"/>
                <w:sz w:val="20"/>
              </w:rPr>
            </w:pPr>
          </w:p>
        </w:tc>
        <w:tc>
          <w:tcPr>
            <w:tcW w:w="6862" w:type="dxa"/>
            <w:gridSpan w:val="5"/>
            <w:tcBorders>
              <w:left w:val="single" w:sz="4" w:space="0" w:color="auto"/>
              <w:bottom w:val="single" w:sz="4" w:space="0" w:color="auto"/>
            </w:tcBorders>
            <w:noWrap/>
            <w:hideMark/>
          </w:tcPr>
          <w:p w14:paraId="4ACC0AB5" w14:textId="77777777" w:rsidR="008B39C0" w:rsidRPr="001B5346" w:rsidRDefault="008B39C0" w:rsidP="00E51FBE">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Alimento del día con más frecu</w:t>
            </w:r>
            <w:r>
              <w:rPr>
                <w:color w:val="000000"/>
                <w:szCs w:val="24"/>
              </w:rPr>
              <w:t>en</w:t>
            </w:r>
            <w:r w:rsidRPr="001B5346">
              <w:rPr>
                <w:rFonts w:eastAsia="Times New Roman"/>
                <w:color w:val="000000"/>
                <w:szCs w:val="24"/>
              </w:rPr>
              <w:t>cia de compra fuera de casa</w:t>
            </w:r>
          </w:p>
        </w:tc>
      </w:tr>
      <w:tr w:rsidR="008B39C0" w:rsidRPr="001B5346" w14:paraId="1824C8E2" w14:textId="77777777" w:rsidTr="00E51FBE">
        <w:trPr>
          <w:cnfStyle w:val="000000100000" w:firstRow="0" w:lastRow="0" w:firstColumn="0" w:lastColumn="0" w:oddVBand="0" w:evenVBand="0" w:oddHBand="1" w:evenHBand="0" w:firstRowFirstColumn="0" w:firstRowLastColumn="0" w:lastRowFirstColumn="0" w:lastRowLastColumn="0"/>
          <w:trHeight w:val="40"/>
          <w:jc w:val="center"/>
        </w:trPr>
        <w:tc>
          <w:tcPr>
            <w:cnfStyle w:val="001000000000" w:firstRow="0" w:lastRow="0" w:firstColumn="1" w:lastColumn="0" w:oddVBand="0" w:evenVBand="0" w:oddHBand="0" w:evenHBand="0" w:firstRowFirstColumn="0" w:firstRowLastColumn="0" w:lastRowFirstColumn="0" w:lastRowLastColumn="0"/>
            <w:tcW w:w="1895" w:type="dxa"/>
            <w:tcBorders>
              <w:top w:val="single" w:sz="4" w:space="0" w:color="auto"/>
              <w:right w:val="single" w:sz="4" w:space="0" w:color="auto"/>
            </w:tcBorders>
            <w:noWrap/>
            <w:hideMark/>
          </w:tcPr>
          <w:p w14:paraId="3D40105B" w14:textId="77777777" w:rsidR="008B39C0" w:rsidRPr="001B5346" w:rsidRDefault="008B39C0" w:rsidP="00E51FBE">
            <w:pPr>
              <w:spacing w:line="240" w:lineRule="auto"/>
              <w:ind w:firstLine="0"/>
              <w:jc w:val="left"/>
              <w:rPr>
                <w:rFonts w:eastAsia="Times New Roman"/>
                <w:color w:val="000000"/>
                <w:szCs w:val="24"/>
              </w:rPr>
            </w:pPr>
            <w:r w:rsidRPr="001B5346">
              <w:rPr>
                <w:rFonts w:eastAsia="Times New Roman"/>
                <w:color w:val="000000"/>
                <w:szCs w:val="24"/>
              </w:rPr>
              <w:t>Ocupación actual</w:t>
            </w:r>
          </w:p>
        </w:tc>
        <w:tc>
          <w:tcPr>
            <w:tcW w:w="1369" w:type="dxa"/>
            <w:tcBorders>
              <w:top w:val="single" w:sz="4" w:space="0" w:color="auto"/>
              <w:left w:val="single" w:sz="4" w:space="0" w:color="auto"/>
            </w:tcBorders>
            <w:noWrap/>
            <w:hideMark/>
          </w:tcPr>
          <w:p w14:paraId="5DC03751" w14:textId="77777777" w:rsidR="008B39C0" w:rsidRPr="001B5346"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1B5346">
              <w:rPr>
                <w:rFonts w:eastAsia="Times New Roman"/>
                <w:i/>
                <w:iCs/>
                <w:color w:val="000000"/>
                <w:szCs w:val="24"/>
              </w:rPr>
              <w:t xml:space="preserve">Almuerzo </w:t>
            </w:r>
          </w:p>
        </w:tc>
        <w:tc>
          <w:tcPr>
            <w:tcW w:w="773" w:type="dxa"/>
            <w:tcBorders>
              <w:top w:val="single" w:sz="4" w:space="0" w:color="auto"/>
            </w:tcBorders>
            <w:noWrap/>
            <w:hideMark/>
          </w:tcPr>
          <w:p w14:paraId="32170A79" w14:textId="77777777" w:rsidR="008B39C0" w:rsidRPr="001B5346"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1B5346">
              <w:rPr>
                <w:rFonts w:eastAsia="Times New Roman"/>
                <w:i/>
                <w:iCs/>
                <w:color w:val="000000"/>
                <w:szCs w:val="24"/>
              </w:rPr>
              <w:t xml:space="preserve">Cena </w:t>
            </w:r>
          </w:p>
        </w:tc>
        <w:tc>
          <w:tcPr>
            <w:tcW w:w="1429" w:type="dxa"/>
            <w:tcBorders>
              <w:top w:val="single" w:sz="4" w:space="0" w:color="auto"/>
            </w:tcBorders>
            <w:noWrap/>
            <w:hideMark/>
          </w:tcPr>
          <w:p w14:paraId="38F99AF3" w14:textId="77777777" w:rsidR="008B39C0" w:rsidRPr="001B5346"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1B5346">
              <w:rPr>
                <w:rFonts w:eastAsia="Times New Roman"/>
                <w:i/>
                <w:iCs/>
                <w:color w:val="000000"/>
                <w:szCs w:val="24"/>
              </w:rPr>
              <w:t xml:space="preserve">Desayuno </w:t>
            </w:r>
          </w:p>
        </w:tc>
        <w:tc>
          <w:tcPr>
            <w:tcW w:w="1399" w:type="dxa"/>
            <w:tcBorders>
              <w:top w:val="single" w:sz="4" w:space="0" w:color="auto"/>
            </w:tcBorders>
            <w:noWrap/>
            <w:hideMark/>
          </w:tcPr>
          <w:p w14:paraId="5ABA31B2" w14:textId="77777777" w:rsidR="008B39C0" w:rsidRPr="001B5346"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1B5346">
              <w:rPr>
                <w:rFonts w:eastAsia="Times New Roman"/>
                <w:i/>
                <w:iCs/>
                <w:color w:val="000000"/>
                <w:szCs w:val="24"/>
              </w:rPr>
              <w:t>No aplica</w:t>
            </w:r>
          </w:p>
        </w:tc>
        <w:tc>
          <w:tcPr>
            <w:tcW w:w="1892" w:type="dxa"/>
            <w:tcBorders>
              <w:top w:val="single" w:sz="4" w:space="0" w:color="auto"/>
            </w:tcBorders>
            <w:noWrap/>
            <w:hideMark/>
          </w:tcPr>
          <w:p w14:paraId="34115634" w14:textId="77777777" w:rsidR="008B39C0" w:rsidRPr="001B5346"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Cs w:val="24"/>
              </w:rPr>
            </w:pPr>
            <w:r w:rsidRPr="001D1F42">
              <w:rPr>
                <w:b/>
                <w:bCs/>
                <w:color w:val="000000"/>
                <w:szCs w:val="24"/>
              </w:rPr>
              <w:t>Total</w:t>
            </w:r>
            <w:r w:rsidRPr="001D1F42">
              <w:rPr>
                <w:rFonts w:eastAsia="Times New Roman"/>
                <w:b/>
                <w:bCs/>
                <w:color w:val="000000"/>
                <w:szCs w:val="24"/>
              </w:rPr>
              <w:t>,</w:t>
            </w:r>
            <w:r w:rsidRPr="001B5346">
              <w:rPr>
                <w:rFonts w:eastAsia="Times New Roman"/>
                <w:b/>
                <w:bCs/>
                <w:color w:val="000000"/>
                <w:szCs w:val="24"/>
              </w:rPr>
              <w:t xml:space="preserve"> general</w:t>
            </w:r>
          </w:p>
        </w:tc>
      </w:tr>
      <w:tr w:rsidR="008B39C0" w:rsidRPr="001B5346" w14:paraId="5F515125" w14:textId="77777777" w:rsidTr="00E51FBE">
        <w:trPr>
          <w:trHeight w:val="60"/>
          <w:jc w:val="center"/>
        </w:trPr>
        <w:tc>
          <w:tcPr>
            <w:cnfStyle w:val="001000000000" w:firstRow="0" w:lastRow="0" w:firstColumn="1" w:lastColumn="0" w:oddVBand="0" w:evenVBand="0" w:oddHBand="0" w:evenHBand="0" w:firstRowFirstColumn="0" w:firstRowLastColumn="0" w:lastRowFirstColumn="0" w:lastRowLastColumn="0"/>
            <w:tcW w:w="1895" w:type="dxa"/>
            <w:tcBorders>
              <w:right w:val="single" w:sz="4" w:space="0" w:color="auto"/>
            </w:tcBorders>
            <w:noWrap/>
            <w:hideMark/>
          </w:tcPr>
          <w:p w14:paraId="563B3E39" w14:textId="77777777" w:rsidR="008B39C0" w:rsidRPr="001B5346" w:rsidRDefault="008B39C0" w:rsidP="00E51FBE">
            <w:pPr>
              <w:spacing w:line="240" w:lineRule="auto"/>
              <w:ind w:firstLine="0"/>
              <w:jc w:val="left"/>
              <w:rPr>
                <w:rFonts w:eastAsia="Times New Roman"/>
                <w:i/>
                <w:iCs/>
                <w:color w:val="000000"/>
                <w:szCs w:val="24"/>
              </w:rPr>
            </w:pPr>
            <w:r w:rsidRPr="001B5346">
              <w:rPr>
                <w:rFonts w:eastAsia="Times New Roman"/>
                <w:i/>
                <w:iCs/>
                <w:color w:val="000000"/>
                <w:szCs w:val="24"/>
              </w:rPr>
              <w:t xml:space="preserve">Empleado </w:t>
            </w:r>
          </w:p>
        </w:tc>
        <w:tc>
          <w:tcPr>
            <w:tcW w:w="1369" w:type="dxa"/>
            <w:tcBorders>
              <w:left w:val="single" w:sz="4" w:space="0" w:color="auto"/>
            </w:tcBorders>
            <w:noWrap/>
            <w:hideMark/>
          </w:tcPr>
          <w:p w14:paraId="39CEEC6C"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40</w:t>
            </w:r>
          </w:p>
        </w:tc>
        <w:tc>
          <w:tcPr>
            <w:tcW w:w="773" w:type="dxa"/>
            <w:noWrap/>
            <w:hideMark/>
          </w:tcPr>
          <w:p w14:paraId="5250AB4C"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82</w:t>
            </w:r>
          </w:p>
        </w:tc>
        <w:tc>
          <w:tcPr>
            <w:tcW w:w="1429" w:type="dxa"/>
            <w:noWrap/>
            <w:hideMark/>
          </w:tcPr>
          <w:p w14:paraId="7BC8680F"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5</w:t>
            </w:r>
          </w:p>
        </w:tc>
        <w:tc>
          <w:tcPr>
            <w:tcW w:w="1399" w:type="dxa"/>
            <w:noWrap/>
            <w:hideMark/>
          </w:tcPr>
          <w:p w14:paraId="524D0567"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1</w:t>
            </w:r>
          </w:p>
        </w:tc>
        <w:tc>
          <w:tcPr>
            <w:tcW w:w="1892" w:type="dxa"/>
            <w:noWrap/>
            <w:hideMark/>
          </w:tcPr>
          <w:p w14:paraId="6FD5274B"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128</w:t>
            </w:r>
          </w:p>
        </w:tc>
      </w:tr>
      <w:tr w:rsidR="008B39C0" w:rsidRPr="001B5346" w14:paraId="429A78F5" w14:textId="77777777" w:rsidTr="00E51FBE">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1895" w:type="dxa"/>
            <w:tcBorders>
              <w:right w:val="single" w:sz="4" w:space="0" w:color="auto"/>
            </w:tcBorders>
            <w:noWrap/>
            <w:hideMark/>
          </w:tcPr>
          <w:p w14:paraId="4DA2DDAB" w14:textId="77777777" w:rsidR="008B39C0" w:rsidRPr="001B5346" w:rsidRDefault="008B39C0" w:rsidP="00E51FBE">
            <w:pPr>
              <w:spacing w:line="240" w:lineRule="auto"/>
              <w:ind w:firstLine="0"/>
              <w:jc w:val="left"/>
              <w:rPr>
                <w:rFonts w:eastAsia="Times New Roman"/>
                <w:i/>
                <w:iCs/>
                <w:color w:val="000000"/>
                <w:szCs w:val="24"/>
              </w:rPr>
            </w:pPr>
            <w:r w:rsidRPr="001B5346">
              <w:rPr>
                <w:rFonts w:eastAsia="Times New Roman"/>
                <w:i/>
                <w:iCs/>
                <w:color w:val="000000"/>
                <w:szCs w:val="24"/>
              </w:rPr>
              <w:t xml:space="preserve">Estudiante </w:t>
            </w:r>
          </w:p>
        </w:tc>
        <w:tc>
          <w:tcPr>
            <w:tcW w:w="1369" w:type="dxa"/>
            <w:tcBorders>
              <w:left w:val="single" w:sz="4" w:space="0" w:color="auto"/>
            </w:tcBorders>
            <w:noWrap/>
            <w:hideMark/>
          </w:tcPr>
          <w:p w14:paraId="7C1ED22B"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21</w:t>
            </w:r>
          </w:p>
        </w:tc>
        <w:tc>
          <w:tcPr>
            <w:tcW w:w="773" w:type="dxa"/>
            <w:noWrap/>
            <w:hideMark/>
          </w:tcPr>
          <w:p w14:paraId="4571AEC9"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58</w:t>
            </w:r>
          </w:p>
        </w:tc>
        <w:tc>
          <w:tcPr>
            <w:tcW w:w="1429" w:type="dxa"/>
            <w:noWrap/>
            <w:hideMark/>
          </w:tcPr>
          <w:p w14:paraId="354B35E7"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1</w:t>
            </w:r>
          </w:p>
        </w:tc>
        <w:tc>
          <w:tcPr>
            <w:tcW w:w="1399" w:type="dxa"/>
            <w:noWrap/>
            <w:hideMark/>
          </w:tcPr>
          <w:p w14:paraId="215FB370"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0</w:t>
            </w:r>
          </w:p>
        </w:tc>
        <w:tc>
          <w:tcPr>
            <w:tcW w:w="1892" w:type="dxa"/>
            <w:noWrap/>
            <w:hideMark/>
          </w:tcPr>
          <w:p w14:paraId="6F73A554"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80</w:t>
            </w:r>
          </w:p>
        </w:tc>
      </w:tr>
      <w:tr w:rsidR="008B39C0" w:rsidRPr="001B5346" w14:paraId="079885F6" w14:textId="77777777" w:rsidTr="00E51FBE">
        <w:trPr>
          <w:trHeight w:val="60"/>
          <w:jc w:val="center"/>
        </w:trPr>
        <w:tc>
          <w:tcPr>
            <w:cnfStyle w:val="001000000000" w:firstRow="0" w:lastRow="0" w:firstColumn="1" w:lastColumn="0" w:oddVBand="0" w:evenVBand="0" w:oddHBand="0" w:evenHBand="0" w:firstRowFirstColumn="0" w:firstRowLastColumn="0" w:lastRowFirstColumn="0" w:lastRowLastColumn="0"/>
            <w:tcW w:w="1895" w:type="dxa"/>
            <w:tcBorders>
              <w:right w:val="single" w:sz="4" w:space="0" w:color="auto"/>
            </w:tcBorders>
            <w:noWrap/>
            <w:hideMark/>
          </w:tcPr>
          <w:p w14:paraId="3B1F2925" w14:textId="77777777" w:rsidR="008B39C0" w:rsidRPr="001B5346" w:rsidRDefault="008B39C0" w:rsidP="00E51FBE">
            <w:pPr>
              <w:spacing w:line="240" w:lineRule="auto"/>
              <w:ind w:firstLine="0"/>
              <w:jc w:val="left"/>
              <w:rPr>
                <w:rFonts w:eastAsia="Times New Roman"/>
                <w:i/>
                <w:iCs/>
                <w:color w:val="000000"/>
                <w:szCs w:val="24"/>
              </w:rPr>
            </w:pPr>
            <w:r w:rsidRPr="001B5346">
              <w:rPr>
                <w:rFonts w:eastAsia="Times New Roman"/>
                <w:i/>
                <w:iCs/>
                <w:color w:val="000000"/>
                <w:szCs w:val="24"/>
              </w:rPr>
              <w:t>Independiente</w:t>
            </w:r>
          </w:p>
        </w:tc>
        <w:tc>
          <w:tcPr>
            <w:tcW w:w="1369" w:type="dxa"/>
            <w:tcBorders>
              <w:left w:val="single" w:sz="4" w:space="0" w:color="auto"/>
            </w:tcBorders>
            <w:noWrap/>
            <w:hideMark/>
          </w:tcPr>
          <w:p w14:paraId="357A37A0"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23</w:t>
            </w:r>
          </w:p>
        </w:tc>
        <w:tc>
          <w:tcPr>
            <w:tcW w:w="773" w:type="dxa"/>
            <w:noWrap/>
            <w:hideMark/>
          </w:tcPr>
          <w:p w14:paraId="2CB4BE08"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33</w:t>
            </w:r>
          </w:p>
        </w:tc>
        <w:tc>
          <w:tcPr>
            <w:tcW w:w="1429" w:type="dxa"/>
            <w:noWrap/>
            <w:hideMark/>
          </w:tcPr>
          <w:p w14:paraId="2CEB08A2"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1</w:t>
            </w:r>
          </w:p>
        </w:tc>
        <w:tc>
          <w:tcPr>
            <w:tcW w:w="1399" w:type="dxa"/>
            <w:noWrap/>
            <w:hideMark/>
          </w:tcPr>
          <w:p w14:paraId="4FB6EC84"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1</w:t>
            </w:r>
          </w:p>
        </w:tc>
        <w:tc>
          <w:tcPr>
            <w:tcW w:w="1892" w:type="dxa"/>
            <w:noWrap/>
            <w:hideMark/>
          </w:tcPr>
          <w:p w14:paraId="379C709A" w14:textId="77777777" w:rsidR="008B39C0" w:rsidRPr="001B5346"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1B5346">
              <w:rPr>
                <w:rFonts w:eastAsia="Times New Roman"/>
                <w:color w:val="000000"/>
                <w:szCs w:val="24"/>
              </w:rPr>
              <w:t>58</w:t>
            </w:r>
          </w:p>
        </w:tc>
      </w:tr>
      <w:tr w:rsidR="008B39C0" w:rsidRPr="001B5346" w14:paraId="2470DF69" w14:textId="77777777" w:rsidTr="00E51FBE">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1895" w:type="dxa"/>
            <w:tcBorders>
              <w:right w:val="single" w:sz="4" w:space="0" w:color="auto"/>
            </w:tcBorders>
            <w:noWrap/>
            <w:hideMark/>
          </w:tcPr>
          <w:p w14:paraId="0157E2D2" w14:textId="77777777" w:rsidR="008B39C0" w:rsidRPr="001B5346" w:rsidRDefault="008B39C0" w:rsidP="00E51FBE">
            <w:pPr>
              <w:spacing w:line="240" w:lineRule="auto"/>
              <w:ind w:firstLine="0"/>
              <w:jc w:val="left"/>
              <w:rPr>
                <w:rFonts w:eastAsia="Times New Roman"/>
                <w:color w:val="000000"/>
                <w:szCs w:val="24"/>
              </w:rPr>
            </w:pPr>
            <w:r w:rsidRPr="001B5346">
              <w:rPr>
                <w:color w:val="000000"/>
                <w:szCs w:val="24"/>
              </w:rPr>
              <w:t>Total</w:t>
            </w:r>
            <w:r w:rsidRPr="001B5346">
              <w:rPr>
                <w:rFonts w:eastAsia="Times New Roman"/>
                <w:b w:val="0"/>
                <w:bCs w:val="0"/>
                <w:color w:val="000000"/>
                <w:szCs w:val="24"/>
              </w:rPr>
              <w:t>,</w:t>
            </w:r>
            <w:r w:rsidRPr="001B5346">
              <w:rPr>
                <w:rFonts w:eastAsia="Times New Roman"/>
                <w:color w:val="000000"/>
                <w:szCs w:val="24"/>
              </w:rPr>
              <w:t xml:space="preserve"> General </w:t>
            </w:r>
          </w:p>
        </w:tc>
        <w:tc>
          <w:tcPr>
            <w:tcW w:w="1369" w:type="dxa"/>
            <w:tcBorders>
              <w:left w:val="single" w:sz="4" w:space="0" w:color="auto"/>
            </w:tcBorders>
            <w:noWrap/>
            <w:hideMark/>
          </w:tcPr>
          <w:p w14:paraId="23A54B76"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84</w:t>
            </w:r>
          </w:p>
        </w:tc>
        <w:tc>
          <w:tcPr>
            <w:tcW w:w="773" w:type="dxa"/>
            <w:noWrap/>
            <w:hideMark/>
          </w:tcPr>
          <w:p w14:paraId="174CB80D"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173</w:t>
            </w:r>
          </w:p>
        </w:tc>
        <w:tc>
          <w:tcPr>
            <w:tcW w:w="1429" w:type="dxa"/>
            <w:noWrap/>
            <w:hideMark/>
          </w:tcPr>
          <w:p w14:paraId="753D82F4"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7</w:t>
            </w:r>
          </w:p>
        </w:tc>
        <w:tc>
          <w:tcPr>
            <w:tcW w:w="1399" w:type="dxa"/>
            <w:noWrap/>
            <w:hideMark/>
          </w:tcPr>
          <w:p w14:paraId="53D5C3FC"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2</w:t>
            </w:r>
          </w:p>
        </w:tc>
        <w:tc>
          <w:tcPr>
            <w:tcW w:w="1892" w:type="dxa"/>
            <w:noWrap/>
            <w:hideMark/>
          </w:tcPr>
          <w:p w14:paraId="4ACC8E03" w14:textId="77777777" w:rsidR="008B39C0" w:rsidRPr="001B5346"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1B5346">
              <w:rPr>
                <w:rFonts w:eastAsia="Times New Roman"/>
                <w:color w:val="000000"/>
                <w:szCs w:val="24"/>
              </w:rPr>
              <w:t>266</w:t>
            </w:r>
          </w:p>
        </w:tc>
      </w:tr>
    </w:tbl>
    <w:p w14:paraId="19377C37" w14:textId="77777777" w:rsidR="008B39C0" w:rsidRDefault="008B39C0" w:rsidP="008B39C0">
      <w:pPr>
        <w:ind w:firstLine="0"/>
      </w:pPr>
    </w:p>
    <w:p w14:paraId="00A4FEE2" w14:textId="77777777" w:rsidR="008B39C0" w:rsidRDefault="008B39C0" w:rsidP="008B39C0">
      <w:r>
        <w:t>A</w:t>
      </w:r>
      <w:r w:rsidRPr="00F45524">
        <w:t>l momento de elegir un restaurante son la atención y el tipo de comida, con la mayor cantidad de respuestas calificándolas como "muy importantes" (escala 5). La experiencia y el ambiente también son altamente valoradas, con una cantidad considerable de encuestados otorgándoles una calificación de 5. Por otro lado, aunque la ubicación y el precio son importantes, reciben una menor cantidad de puntuaciones máximas, lo que indica que, si bien son factores considerados, no son tan decisivos como las demás características. Esto sugiere que los clientes priorizan una experiencia integral en el restaurante, basada en la calidad del servicio y la comida.</w:t>
      </w:r>
    </w:p>
    <w:p w14:paraId="54D2E0B8" w14:textId="77777777" w:rsidR="008B39C0" w:rsidRDefault="008B39C0" w:rsidP="008B39C0">
      <w:pPr>
        <w:pStyle w:val="Descripcin"/>
        <w:keepNext/>
        <w:jc w:val="left"/>
      </w:pPr>
      <w:r>
        <w:lastRenderedPageBreak/>
        <w:t xml:space="preserve">Figura </w:t>
      </w:r>
      <w:fldSimple w:instr=" SEQ Figura \* ARABIC ">
        <w:r>
          <w:rPr>
            <w:noProof/>
          </w:rPr>
          <w:t>9</w:t>
        </w:r>
      </w:fldSimple>
      <w:r>
        <w:t xml:space="preserve">. </w:t>
      </w:r>
      <w:r>
        <w:br/>
      </w:r>
      <w:r w:rsidRPr="004D5409">
        <w:rPr>
          <w:b w:val="0"/>
          <w:bCs w:val="0"/>
          <w:i/>
          <w:iCs/>
        </w:rPr>
        <w:t>Características importantes para el cliente.</w:t>
      </w:r>
    </w:p>
    <w:p w14:paraId="3903CAA9" w14:textId="77777777" w:rsidR="008B39C0" w:rsidRDefault="008B39C0" w:rsidP="008B39C0">
      <w:pPr>
        <w:ind w:firstLine="0"/>
        <w:jc w:val="center"/>
      </w:pPr>
      <w:r>
        <w:rPr>
          <w:noProof/>
        </w:rPr>
        <w:drawing>
          <wp:inline distT="0" distB="0" distL="0" distR="0" wp14:anchorId="26E3DC47" wp14:editId="0E8667D6">
            <wp:extent cx="5997986" cy="2115967"/>
            <wp:effectExtent l="0" t="0" r="3175" b="0"/>
            <wp:docPr id="2090597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15851" cy="2122269"/>
                    </a:xfrm>
                    <a:prstGeom prst="rect">
                      <a:avLst/>
                    </a:prstGeom>
                    <a:noFill/>
                  </pic:spPr>
                </pic:pic>
              </a:graphicData>
            </a:graphic>
          </wp:inline>
        </w:drawing>
      </w:r>
    </w:p>
    <w:p w14:paraId="61829633" w14:textId="77777777" w:rsidR="008B39C0" w:rsidRDefault="008B39C0" w:rsidP="008B39C0">
      <w:r>
        <w:t>E</w:t>
      </w:r>
      <w:r w:rsidRPr="00301BC3">
        <w:t xml:space="preserve">l 90.2% de los encuestados estarían dispuestos a pagar un poco más en un restaurante a cambio de entretenimiento, como </w:t>
      </w:r>
      <w:proofErr w:type="gramStart"/>
      <w:r w:rsidRPr="00301BC3">
        <w:t>shows</w:t>
      </w:r>
      <w:proofErr w:type="gramEnd"/>
      <w:r w:rsidRPr="00301BC3">
        <w:t>, música en vivo o teatro, mientras que solo un 9.8% no estaría dispuesto a hacerlo. Esto indica una alta predisposición de la población a pagar por una experiencia gastronómica que incluya entretenimiento, lo cual puede ser una oportunidad significativa para los restaurantes que busquen diferenciarse y agregar valor a sus servicios.</w:t>
      </w:r>
    </w:p>
    <w:p w14:paraId="69C91670" w14:textId="77777777" w:rsidR="008B39C0" w:rsidRDefault="008B39C0" w:rsidP="008B39C0">
      <w:pPr>
        <w:pStyle w:val="Descripcin"/>
        <w:keepNext/>
        <w:jc w:val="left"/>
      </w:pPr>
      <w:r>
        <w:t xml:space="preserve">Figura </w:t>
      </w:r>
      <w:fldSimple w:instr=" SEQ Figura \* ARABIC ">
        <w:r>
          <w:rPr>
            <w:noProof/>
          </w:rPr>
          <w:t>10</w:t>
        </w:r>
      </w:fldSimple>
      <w:r>
        <w:t>.</w:t>
      </w:r>
      <w:r>
        <w:br/>
      </w:r>
      <w:r w:rsidRPr="00C206EB">
        <w:rPr>
          <w:b w:val="0"/>
          <w:bCs w:val="0"/>
          <w:i/>
          <w:iCs/>
        </w:rPr>
        <w:t xml:space="preserve"> Pagaría más en un restaurante que brinde entretenimiento</w:t>
      </w:r>
      <w:r>
        <w:rPr>
          <w:b w:val="0"/>
          <w:bCs w:val="0"/>
          <w:i/>
          <w:iCs/>
        </w:rPr>
        <w:t>.</w:t>
      </w:r>
    </w:p>
    <w:p w14:paraId="626EC6D0" w14:textId="77777777" w:rsidR="008B39C0" w:rsidRDefault="008B39C0" w:rsidP="008B39C0">
      <w:pPr>
        <w:ind w:firstLine="0"/>
        <w:jc w:val="center"/>
      </w:pPr>
      <w:r w:rsidRPr="00FD77FB">
        <w:rPr>
          <w:noProof/>
        </w:rPr>
        <w:drawing>
          <wp:inline distT="0" distB="0" distL="0" distR="0" wp14:anchorId="554A40A0" wp14:editId="1C9E29B2">
            <wp:extent cx="5698066" cy="2138638"/>
            <wp:effectExtent l="0" t="0" r="0" b="0"/>
            <wp:docPr id="1868333462" name="Imagen 10" descr="Gráfico de respuestas de formularios. Título de la pregunta: ¿Estaría dispuesto a pagar un poco más en un restaurante a cambio de entretenimiento (show, música en vivo, teatro, otros)?. Número de respuestas: 266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áfico de respuestas de formularios. Título de la pregunta: ¿Estaría dispuesto a pagar un poco más en un restaurante a cambio de entretenimiento (show, música en vivo, teatro, otros)?. Número de respuestas: 266 respuestas."/>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7421" b="9880"/>
                    <a:stretch/>
                  </pic:blipFill>
                  <pic:spPr bwMode="auto">
                    <a:xfrm>
                      <a:off x="0" y="0"/>
                      <a:ext cx="6140043" cy="2304524"/>
                    </a:xfrm>
                    <a:prstGeom prst="rect">
                      <a:avLst/>
                    </a:prstGeom>
                    <a:noFill/>
                    <a:ln>
                      <a:noFill/>
                    </a:ln>
                    <a:extLst>
                      <a:ext uri="{53640926-AAD7-44D8-BBD7-CCE9431645EC}">
                        <a14:shadowObscured xmlns:a14="http://schemas.microsoft.com/office/drawing/2010/main"/>
                      </a:ext>
                    </a:extLst>
                  </pic:spPr>
                </pic:pic>
              </a:graphicData>
            </a:graphic>
          </wp:inline>
        </w:drawing>
      </w:r>
    </w:p>
    <w:p w14:paraId="4ECE0AA1" w14:textId="77777777" w:rsidR="008B39C0" w:rsidRDefault="008B39C0" w:rsidP="008B39C0">
      <w:pPr>
        <w:ind w:firstLine="0"/>
        <w:jc w:val="center"/>
      </w:pPr>
    </w:p>
    <w:p w14:paraId="517AA000" w14:textId="77777777" w:rsidR="008B39C0" w:rsidRDefault="008B39C0" w:rsidP="008B39C0">
      <w:r>
        <w:t>E</w:t>
      </w:r>
      <w:r w:rsidRPr="00CD590B">
        <w:t>l 56% de los encuestados y sus familias comen fuera de casa entre 1 a 2 veces por semana, mientras que el 36.5% lo hace con una frecuencia de 3 a 4 veces por semana. Un porcentaje menor, cercano al 6%, come fuera entre 5 y 6 veces a la semana, y solo un 1% come fuera todos los días o nunca lo hace. Esto sugiere que la mayoría de las personas en El Socorro tienen el hábito de comer fuera de casa de manera regular, aunque principalmente con una frecuencia moderada de entre 1 y 4 veces por semana.</w:t>
      </w:r>
      <w:r>
        <w:t xml:space="preserve"> Al realizar el promedio ponderado con la clase media de las veces que salen por semana el resultado da que salen 2.4 veces. </w:t>
      </w:r>
    </w:p>
    <w:p w14:paraId="6858EDD9" w14:textId="77777777" w:rsidR="008B39C0" w:rsidRDefault="008B39C0" w:rsidP="008B39C0">
      <w:pPr>
        <w:pStyle w:val="Descripcin"/>
        <w:keepNext/>
        <w:jc w:val="left"/>
      </w:pPr>
      <w:r>
        <w:t xml:space="preserve">Figura </w:t>
      </w:r>
      <w:fldSimple w:instr=" SEQ Figura \* ARABIC ">
        <w:r>
          <w:rPr>
            <w:noProof/>
          </w:rPr>
          <w:t>11</w:t>
        </w:r>
      </w:fldSimple>
      <w:r>
        <w:t xml:space="preserve">. </w:t>
      </w:r>
      <w:r>
        <w:br/>
      </w:r>
      <w:r w:rsidRPr="00665CFC">
        <w:rPr>
          <w:b w:val="0"/>
          <w:bCs w:val="0"/>
          <w:i/>
          <w:iCs/>
        </w:rPr>
        <w:t>Frecuencia con la que las personas acuden a un restaurante.</w:t>
      </w:r>
    </w:p>
    <w:p w14:paraId="36A99378" w14:textId="77777777" w:rsidR="008B39C0" w:rsidRDefault="008B39C0" w:rsidP="008B39C0">
      <w:pPr>
        <w:ind w:firstLine="0"/>
        <w:jc w:val="center"/>
      </w:pPr>
      <w:r w:rsidRPr="00FD77FB">
        <w:rPr>
          <w:noProof/>
        </w:rPr>
        <w:drawing>
          <wp:inline distT="0" distB="0" distL="0" distR="0" wp14:anchorId="7AB256E5" wp14:editId="26BC891A">
            <wp:extent cx="5697812" cy="2342678"/>
            <wp:effectExtent l="0" t="0" r="0" b="635"/>
            <wp:docPr id="320340407" name="Imagen 2" descr="Gráfico de respuestas de formularios. Título de la pregunta: ¿Con qué frecuencia usted o su familia comen fuera de casa?. Número de respuestas: 266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áfico de respuestas de formularios. Título de la pregunta: ¿Con qué frecuencia usted o su familia comen fuera de casa?. Número de respuestas: 266 respuestas."/>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7915" r="15613" b="9638"/>
                    <a:stretch/>
                  </pic:blipFill>
                  <pic:spPr bwMode="auto">
                    <a:xfrm>
                      <a:off x="0" y="0"/>
                      <a:ext cx="5998343" cy="2466243"/>
                    </a:xfrm>
                    <a:prstGeom prst="rect">
                      <a:avLst/>
                    </a:prstGeom>
                    <a:noFill/>
                    <a:ln>
                      <a:noFill/>
                    </a:ln>
                    <a:extLst>
                      <a:ext uri="{53640926-AAD7-44D8-BBD7-CCE9431645EC}">
                        <a14:shadowObscured xmlns:a14="http://schemas.microsoft.com/office/drawing/2010/main"/>
                      </a:ext>
                    </a:extLst>
                  </pic:spPr>
                </pic:pic>
              </a:graphicData>
            </a:graphic>
          </wp:inline>
        </w:drawing>
      </w:r>
    </w:p>
    <w:p w14:paraId="228B432E" w14:textId="77777777" w:rsidR="008B39C0" w:rsidRDefault="008B39C0" w:rsidP="008B39C0">
      <w:r>
        <w:t>E</w:t>
      </w:r>
      <w:r w:rsidRPr="004F293A">
        <w:t xml:space="preserve">l 75.9% de los encuestados consumiría comida mexicana de 1 a 2 veces por semana, mientras que un 17.7% lo haría entre 3 a 4 veces por semana. Solo un pequeño porcentaje, menos del 5%, consumiría comida mexicana más frecuentemente, es decir, entre 5 y 6 veces por semana o todos los días. Estos resultados indican una alta predisposición de los </w:t>
      </w:r>
      <w:r w:rsidRPr="004F293A">
        <w:lastRenderedPageBreak/>
        <w:t>encuestados a incluir la comida mexicana en su dieta semanal, principalmente con una frecuencia moderada.</w:t>
      </w:r>
    </w:p>
    <w:p w14:paraId="539CF45B" w14:textId="77777777" w:rsidR="008B39C0" w:rsidRDefault="008B39C0" w:rsidP="008B39C0">
      <w:pPr>
        <w:pStyle w:val="Descripcin"/>
        <w:keepNext/>
        <w:jc w:val="left"/>
      </w:pPr>
      <w:r>
        <w:t xml:space="preserve">Figura </w:t>
      </w:r>
      <w:fldSimple w:instr=" SEQ Figura \* ARABIC ">
        <w:r>
          <w:rPr>
            <w:noProof/>
          </w:rPr>
          <w:t>12</w:t>
        </w:r>
      </w:fldSimple>
      <w:r>
        <w:t xml:space="preserve">. </w:t>
      </w:r>
      <w:r>
        <w:br/>
      </w:r>
      <w:r w:rsidRPr="00AB1B0D">
        <w:rPr>
          <w:b w:val="0"/>
          <w:bCs w:val="0"/>
          <w:i/>
          <w:iCs/>
        </w:rPr>
        <w:t>Frecuencia en el consumo de la comida mexicana.</w:t>
      </w:r>
    </w:p>
    <w:p w14:paraId="47572D30" w14:textId="77777777" w:rsidR="008B39C0" w:rsidRDefault="008B39C0" w:rsidP="008B39C0">
      <w:pPr>
        <w:ind w:firstLine="0"/>
        <w:jc w:val="center"/>
      </w:pPr>
      <w:r w:rsidRPr="00FD77FB">
        <w:rPr>
          <w:noProof/>
        </w:rPr>
        <w:drawing>
          <wp:inline distT="0" distB="0" distL="0" distR="0" wp14:anchorId="29E4724E" wp14:editId="3C01D53B">
            <wp:extent cx="5239416" cy="2168867"/>
            <wp:effectExtent l="0" t="0" r="0" b="3175"/>
            <wp:docPr id="1989348997" name="Imagen 3" descr="Gráfico de respuestas de formularios. Título de la pregunta: ¿Con qué frecuencia consumiría usted la comida mexicana?. Número de respuestas: 266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áfico de respuestas de formularios. Título de la pregunta: ¿Con qué frecuencia consumiría usted la comida mexicana?. Número de respuestas: 266 respuestas."/>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178" r="16070" b="10265"/>
                    <a:stretch/>
                  </pic:blipFill>
                  <pic:spPr bwMode="auto">
                    <a:xfrm>
                      <a:off x="0" y="0"/>
                      <a:ext cx="5638450" cy="2334048"/>
                    </a:xfrm>
                    <a:prstGeom prst="rect">
                      <a:avLst/>
                    </a:prstGeom>
                    <a:noFill/>
                    <a:ln>
                      <a:noFill/>
                    </a:ln>
                    <a:extLst>
                      <a:ext uri="{53640926-AAD7-44D8-BBD7-CCE9431645EC}">
                        <a14:shadowObscured xmlns:a14="http://schemas.microsoft.com/office/drawing/2010/main"/>
                      </a:ext>
                    </a:extLst>
                  </pic:spPr>
                </pic:pic>
              </a:graphicData>
            </a:graphic>
          </wp:inline>
        </w:drawing>
      </w:r>
    </w:p>
    <w:p w14:paraId="766D5404" w14:textId="77777777" w:rsidR="008B39C0" w:rsidRDefault="008B39C0" w:rsidP="008B39C0"/>
    <w:p w14:paraId="5B3D0587" w14:textId="77777777" w:rsidR="008B39C0" w:rsidRDefault="008B39C0" w:rsidP="008B39C0">
      <w:r>
        <w:t xml:space="preserve">Las personas que </w:t>
      </w:r>
      <w:r w:rsidRPr="00A15803">
        <w:t xml:space="preserve">comen fuera de casa entre 1 a 2 veces por semana destinan más de $51.000 a esta actividad (49 personas), seguido de aquellos que gastan entre $31.000 a $40.000 (40 personas). Para quienes comen fuera entre 3 a 4 veces por semana, también es común destinar más de $51.000 (42 personas). En general, el grupo que más frecuentemente come fuera de casa tiende a gastar cantidades más altas, mientras que aquellos que lo hacen con menor frecuencia gastan menos, con algunas personas que nunca destinan dinero a comer fuera de casa. </w:t>
      </w:r>
      <w:r>
        <w:t xml:space="preserve">Se puede observar que </w:t>
      </w:r>
      <w:r w:rsidRPr="00A15803">
        <w:t>existe un rango amplio en los presupuestos destinados a comer fuera, con un mayor número de personas dispuestas a gastar más de $51.000 semanalmente.</w:t>
      </w:r>
    </w:p>
    <w:p w14:paraId="4F09F16C" w14:textId="77777777" w:rsidR="008B39C0" w:rsidRDefault="008B39C0" w:rsidP="008B39C0">
      <w:pPr>
        <w:pStyle w:val="Descripcin"/>
        <w:keepNext/>
        <w:jc w:val="left"/>
      </w:pPr>
    </w:p>
    <w:p w14:paraId="4B7F8CDB" w14:textId="77777777" w:rsidR="008B39C0" w:rsidRDefault="008B39C0" w:rsidP="008B39C0">
      <w:pPr>
        <w:pStyle w:val="Descripcin"/>
        <w:keepNext/>
        <w:jc w:val="left"/>
      </w:pPr>
      <w:r>
        <w:t xml:space="preserve">Tabla </w:t>
      </w:r>
      <w:fldSimple w:instr=" SEQ Tabla \* ARABIC ">
        <w:r>
          <w:rPr>
            <w:noProof/>
          </w:rPr>
          <w:t>10</w:t>
        </w:r>
      </w:fldSimple>
      <w:r>
        <w:t>.</w:t>
      </w:r>
      <w:r>
        <w:br/>
      </w:r>
      <w:r w:rsidRPr="000E511F">
        <w:rPr>
          <w:b w:val="0"/>
          <w:bCs w:val="0"/>
          <w:i/>
          <w:iCs/>
        </w:rPr>
        <w:t xml:space="preserve"> Frecuencia de consumo vs dinero utilizado.</w:t>
      </w:r>
    </w:p>
    <w:tbl>
      <w:tblPr>
        <w:tblStyle w:val="Tablanormal3"/>
        <w:tblW w:w="9360" w:type="dxa"/>
        <w:jc w:val="center"/>
        <w:tblLook w:val="04A0" w:firstRow="1" w:lastRow="0" w:firstColumn="1" w:lastColumn="0" w:noHBand="0" w:noVBand="1"/>
      </w:tblPr>
      <w:tblGrid>
        <w:gridCol w:w="1817"/>
        <w:gridCol w:w="996"/>
        <w:gridCol w:w="1201"/>
        <w:gridCol w:w="1201"/>
        <w:gridCol w:w="1285"/>
        <w:gridCol w:w="1111"/>
        <w:gridCol w:w="843"/>
        <w:gridCol w:w="924"/>
      </w:tblGrid>
      <w:tr w:rsidR="008B39C0" w:rsidRPr="00EF52E9" w14:paraId="7CE8792D" w14:textId="77777777" w:rsidTr="00E51FBE">
        <w:trPr>
          <w:cnfStyle w:val="100000000000" w:firstRow="1" w:lastRow="0" w:firstColumn="0" w:lastColumn="0" w:oddVBand="0" w:evenVBand="0" w:oddHBand="0" w:evenHBand="0" w:firstRowFirstColumn="0" w:firstRowLastColumn="0" w:lastRowFirstColumn="0" w:lastRowLastColumn="0"/>
          <w:trHeight w:val="651"/>
          <w:jc w:val="center"/>
        </w:trPr>
        <w:tc>
          <w:tcPr>
            <w:cnfStyle w:val="001000000100" w:firstRow="0" w:lastRow="0" w:firstColumn="1" w:lastColumn="0" w:oddVBand="0" w:evenVBand="0" w:oddHBand="0" w:evenHBand="0" w:firstRowFirstColumn="1" w:firstRowLastColumn="0" w:lastRowFirstColumn="0" w:lastRowLastColumn="0"/>
            <w:tcW w:w="1808" w:type="dxa"/>
            <w:tcBorders>
              <w:right w:val="single" w:sz="4" w:space="0" w:color="auto"/>
            </w:tcBorders>
            <w:noWrap/>
            <w:hideMark/>
          </w:tcPr>
          <w:p w14:paraId="774B987A" w14:textId="77777777" w:rsidR="008B39C0" w:rsidRPr="00EF52E9" w:rsidRDefault="008B39C0" w:rsidP="00E51FBE">
            <w:pPr>
              <w:spacing w:line="240" w:lineRule="auto"/>
              <w:ind w:firstLine="0"/>
              <w:jc w:val="left"/>
              <w:rPr>
                <w:rFonts w:eastAsia="Times New Roman"/>
                <w:sz w:val="20"/>
              </w:rPr>
            </w:pPr>
          </w:p>
        </w:tc>
        <w:tc>
          <w:tcPr>
            <w:tcW w:w="7552" w:type="dxa"/>
            <w:gridSpan w:val="7"/>
            <w:tcBorders>
              <w:left w:val="single" w:sz="4" w:space="0" w:color="auto"/>
            </w:tcBorders>
            <w:noWrap/>
            <w:hideMark/>
          </w:tcPr>
          <w:p w14:paraId="2A25883E" w14:textId="77777777" w:rsidR="008B39C0" w:rsidRPr="00EF52E9" w:rsidRDefault="008B39C0" w:rsidP="00E51FBE">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Cantidad de dinero que destina semanalmente usted (de lunes a domingo) para comer fuera de casa.</w:t>
            </w:r>
          </w:p>
        </w:tc>
      </w:tr>
      <w:tr w:rsidR="008B39C0" w:rsidRPr="00EF52E9" w14:paraId="7728B687" w14:textId="77777777" w:rsidTr="00E51FBE">
        <w:trPr>
          <w:cnfStyle w:val="000000100000" w:firstRow="0" w:lastRow="0" w:firstColumn="0" w:lastColumn="0" w:oddVBand="0" w:evenVBand="0" w:oddHBand="1" w:evenHBand="0" w:firstRowFirstColumn="0" w:firstRowLastColumn="0" w:lastRowFirstColumn="0" w:lastRowLastColumn="0"/>
          <w:trHeight w:val="1304"/>
          <w:jc w:val="center"/>
        </w:trPr>
        <w:tc>
          <w:tcPr>
            <w:cnfStyle w:val="001000000000" w:firstRow="0" w:lastRow="0" w:firstColumn="1" w:lastColumn="0" w:oddVBand="0" w:evenVBand="0" w:oddHBand="0" w:evenHBand="0" w:firstRowFirstColumn="0" w:firstRowLastColumn="0" w:lastRowFirstColumn="0" w:lastRowLastColumn="0"/>
            <w:tcW w:w="1808" w:type="dxa"/>
            <w:tcBorders>
              <w:top w:val="single" w:sz="4" w:space="0" w:color="7F7F7F" w:themeColor="text1" w:themeTint="80"/>
              <w:right w:val="single" w:sz="4" w:space="0" w:color="auto"/>
            </w:tcBorders>
            <w:hideMark/>
          </w:tcPr>
          <w:p w14:paraId="7D7DBE90" w14:textId="77777777" w:rsidR="008B39C0" w:rsidRPr="00EF52E9" w:rsidRDefault="008B39C0" w:rsidP="00E51FBE">
            <w:pPr>
              <w:spacing w:line="240" w:lineRule="auto"/>
              <w:ind w:firstLine="0"/>
              <w:jc w:val="left"/>
              <w:rPr>
                <w:rFonts w:eastAsia="Times New Roman"/>
                <w:color w:val="000000"/>
                <w:szCs w:val="24"/>
              </w:rPr>
            </w:pPr>
            <w:r w:rsidRPr="00EF52E9">
              <w:rPr>
                <w:rFonts w:eastAsia="Times New Roman"/>
                <w:color w:val="000000"/>
                <w:szCs w:val="24"/>
              </w:rPr>
              <w:t>Frecuencia q</w:t>
            </w:r>
            <w:r>
              <w:rPr>
                <w:rFonts w:eastAsia="Times New Roman"/>
                <w:color w:val="000000"/>
                <w:szCs w:val="24"/>
              </w:rPr>
              <w:t>u</w:t>
            </w:r>
            <w:r w:rsidRPr="00EF52E9">
              <w:rPr>
                <w:rFonts w:eastAsia="Times New Roman"/>
                <w:color w:val="000000"/>
                <w:szCs w:val="24"/>
              </w:rPr>
              <w:t>e usted o su familia comen fuera de casa</w:t>
            </w:r>
          </w:p>
        </w:tc>
        <w:tc>
          <w:tcPr>
            <w:tcW w:w="991" w:type="dxa"/>
            <w:tcBorders>
              <w:left w:val="single" w:sz="4" w:space="0" w:color="auto"/>
            </w:tcBorders>
            <w:hideMark/>
          </w:tcPr>
          <w:p w14:paraId="5C048708"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EF52E9">
              <w:rPr>
                <w:rFonts w:eastAsia="Times New Roman"/>
                <w:i/>
                <w:iCs/>
                <w:color w:val="000000"/>
                <w:szCs w:val="24"/>
              </w:rPr>
              <w:t>$5.000 a $20.000</w:t>
            </w:r>
          </w:p>
        </w:tc>
        <w:tc>
          <w:tcPr>
            <w:tcW w:w="1201" w:type="dxa"/>
            <w:noWrap/>
            <w:hideMark/>
          </w:tcPr>
          <w:p w14:paraId="34BD2D53"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EF52E9">
              <w:rPr>
                <w:rFonts w:eastAsia="Times New Roman"/>
                <w:i/>
                <w:iCs/>
                <w:color w:val="000000"/>
                <w:szCs w:val="24"/>
              </w:rPr>
              <w:t>$21.000 a 30.000</w:t>
            </w:r>
          </w:p>
        </w:tc>
        <w:tc>
          <w:tcPr>
            <w:tcW w:w="1201" w:type="dxa"/>
            <w:noWrap/>
            <w:hideMark/>
          </w:tcPr>
          <w:p w14:paraId="5880A6D0"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EF52E9">
              <w:rPr>
                <w:rFonts w:eastAsia="Times New Roman"/>
                <w:i/>
                <w:iCs/>
                <w:color w:val="000000"/>
                <w:szCs w:val="24"/>
              </w:rPr>
              <w:t>$31.000 a 40.000</w:t>
            </w:r>
          </w:p>
        </w:tc>
        <w:tc>
          <w:tcPr>
            <w:tcW w:w="1285" w:type="dxa"/>
            <w:noWrap/>
            <w:hideMark/>
          </w:tcPr>
          <w:p w14:paraId="5A8C5559"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EF52E9">
              <w:rPr>
                <w:rFonts w:eastAsia="Times New Roman"/>
                <w:i/>
                <w:iCs/>
                <w:color w:val="000000"/>
                <w:szCs w:val="24"/>
              </w:rPr>
              <w:t>$41.000 a $50.000</w:t>
            </w:r>
          </w:p>
        </w:tc>
        <w:tc>
          <w:tcPr>
            <w:tcW w:w="1111" w:type="dxa"/>
            <w:noWrap/>
            <w:hideMark/>
          </w:tcPr>
          <w:p w14:paraId="54B324BA"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EF52E9">
              <w:rPr>
                <w:rFonts w:eastAsia="Times New Roman"/>
                <w:i/>
                <w:iCs/>
                <w:color w:val="000000"/>
                <w:szCs w:val="24"/>
              </w:rPr>
              <w:t>Más de $51.000</w:t>
            </w:r>
          </w:p>
        </w:tc>
        <w:tc>
          <w:tcPr>
            <w:tcW w:w="839" w:type="dxa"/>
            <w:noWrap/>
            <w:hideMark/>
          </w:tcPr>
          <w:p w14:paraId="7794D4E6"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EF52E9">
              <w:rPr>
                <w:rFonts w:eastAsia="Times New Roman"/>
                <w:i/>
                <w:iCs/>
                <w:color w:val="000000"/>
                <w:szCs w:val="24"/>
              </w:rPr>
              <w:t>Nunca</w:t>
            </w:r>
          </w:p>
        </w:tc>
        <w:tc>
          <w:tcPr>
            <w:tcW w:w="924" w:type="dxa"/>
            <w:noWrap/>
            <w:hideMark/>
          </w:tcPr>
          <w:p w14:paraId="23B879E3" w14:textId="77777777" w:rsidR="008B39C0" w:rsidRPr="00EF52E9" w:rsidRDefault="008B39C0" w:rsidP="00E51FBE">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Total, general</w:t>
            </w:r>
          </w:p>
        </w:tc>
      </w:tr>
      <w:tr w:rsidR="008B39C0" w:rsidRPr="00EF52E9" w14:paraId="38ADB7BA" w14:textId="77777777" w:rsidTr="00E51FBE">
        <w:trPr>
          <w:trHeight w:val="651"/>
          <w:jc w:val="center"/>
        </w:trPr>
        <w:tc>
          <w:tcPr>
            <w:cnfStyle w:val="001000000000" w:firstRow="0" w:lastRow="0" w:firstColumn="1" w:lastColumn="0" w:oddVBand="0" w:evenVBand="0" w:oddHBand="0" w:evenHBand="0" w:firstRowFirstColumn="0" w:firstRowLastColumn="0" w:lastRowFirstColumn="0" w:lastRowLastColumn="0"/>
            <w:tcW w:w="1808" w:type="dxa"/>
            <w:noWrap/>
            <w:hideMark/>
          </w:tcPr>
          <w:p w14:paraId="6FEF5AAB" w14:textId="77777777" w:rsidR="008B39C0" w:rsidRPr="00EF52E9" w:rsidRDefault="008B39C0" w:rsidP="00E51FBE">
            <w:pPr>
              <w:spacing w:line="240" w:lineRule="auto"/>
              <w:ind w:firstLine="0"/>
              <w:jc w:val="left"/>
              <w:rPr>
                <w:rFonts w:eastAsia="Times New Roman"/>
                <w:i/>
                <w:iCs/>
                <w:color w:val="000000"/>
                <w:szCs w:val="24"/>
              </w:rPr>
            </w:pPr>
            <w:r w:rsidRPr="00EF52E9">
              <w:rPr>
                <w:rFonts w:eastAsia="Times New Roman"/>
                <w:i/>
                <w:iCs/>
                <w:color w:val="000000"/>
                <w:szCs w:val="24"/>
              </w:rPr>
              <w:t xml:space="preserve">1 </w:t>
            </w:r>
            <w:r w:rsidRPr="00EF52E9">
              <w:rPr>
                <w:rFonts w:eastAsia="Times New Roman"/>
                <w:i/>
                <w:iCs/>
                <w:caps w:val="0"/>
                <w:color w:val="000000"/>
                <w:szCs w:val="24"/>
              </w:rPr>
              <w:t xml:space="preserve">a 2 veces a la semana </w:t>
            </w:r>
          </w:p>
        </w:tc>
        <w:tc>
          <w:tcPr>
            <w:tcW w:w="991" w:type="dxa"/>
            <w:noWrap/>
            <w:hideMark/>
          </w:tcPr>
          <w:p w14:paraId="4C763540"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8</w:t>
            </w:r>
          </w:p>
        </w:tc>
        <w:tc>
          <w:tcPr>
            <w:tcW w:w="1201" w:type="dxa"/>
            <w:noWrap/>
            <w:hideMark/>
          </w:tcPr>
          <w:p w14:paraId="6DE5BE13"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15</w:t>
            </w:r>
          </w:p>
        </w:tc>
        <w:tc>
          <w:tcPr>
            <w:tcW w:w="1201" w:type="dxa"/>
            <w:noWrap/>
            <w:hideMark/>
          </w:tcPr>
          <w:p w14:paraId="21B9D956"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40</w:t>
            </w:r>
          </w:p>
        </w:tc>
        <w:tc>
          <w:tcPr>
            <w:tcW w:w="1285" w:type="dxa"/>
            <w:noWrap/>
            <w:hideMark/>
          </w:tcPr>
          <w:p w14:paraId="71D38A96"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37</w:t>
            </w:r>
          </w:p>
        </w:tc>
        <w:tc>
          <w:tcPr>
            <w:tcW w:w="1111" w:type="dxa"/>
            <w:noWrap/>
            <w:hideMark/>
          </w:tcPr>
          <w:p w14:paraId="5B788E3B"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49</w:t>
            </w:r>
          </w:p>
        </w:tc>
        <w:tc>
          <w:tcPr>
            <w:tcW w:w="839" w:type="dxa"/>
            <w:noWrap/>
            <w:hideMark/>
          </w:tcPr>
          <w:p w14:paraId="3AF56372"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p>
        </w:tc>
        <w:tc>
          <w:tcPr>
            <w:tcW w:w="924" w:type="dxa"/>
            <w:noWrap/>
            <w:hideMark/>
          </w:tcPr>
          <w:p w14:paraId="72F4E979"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149</w:t>
            </w:r>
          </w:p>
        </w:tc>
      </w:tr>
      <w:tr w:rsidR="008B39C0" w:rsidRPr="00EF52E9" w14:paraId="553A478F" w14:textId="77777777" w:rsidTr="00E51FBE">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1808" w:type="dxa"/>
            <w:noWrap/>
            <w:hideMark/>
          </w:tcPr>
          <w:p w14:paraId="7B6E1C47" w14:textId="77777777" w:rsidR="008B39C0" w:rsidRPr="00EF52E9" w:rsidRDefault="008B39C0" w:rsidP="00E51FBE">
            <w:pPr>
              <w:spacing w:line="240" w:lineRule="auto"/>
              <w:ind w:firstLine="0"/>
              <w:jc w:val="left"/>
              <w:rPr>
                <w:rFonts w:eastAsia="Times New Roman"/>
                <w:i/>
                <w:iCs/>
                <w:color w:val="000000"/>
                <w:szCs w:val="24"/>
              </w:rPr>
            </w:pPr>
            <w:r w:rsidRPr="00EF52E9">
              <w:rPr>
                <w:rFonts w:eastAsia="Times New Roman"/>
                <w:i/>
                <w:iCs/>
                <w:color w:val="000000"/>
                <w:szCs w:val="24"/>
              </w:rPr>
              <w:t xml:space="preserve">3 </w:t>
            </w:r>
            <w:r w:rsidRPr="00EF52E9">
              <w:rPr>
                <w:rFonts w:eastAsia="Times New Roman"/>
                <w:i/>
                <w:iCs/>
                <w:caps w:val="0"/>
                <w:color w:val="000000"/>
                <w:szCs w:val="24"/>
              </w:rPr>
              <w:t xml:space="preserve">a 4 veces a la semana </w:t>
            </w:r>
          </w:p>
        </w:tc>
        <w:tc>
          <w:tcPr>
            <w:tcW w:w="991" w:type="dxa"/>
            <w:noWrap/>
            <w:hideMark/>
          </w:tcPr>
          <w:p w14:paraId="4A3FDB76" w14:textId="77777777" w:rsidR="008B39C0" w:rsidRPr="00EF52E9"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p>
        </w:tc>
        <w:tc>
          <w:tcPr>
            <w:tcW w:w="1201" w:type="dxa"/>
            <w:noWrap/>
            <w:hideMark/>
          </w:tcPr>
          <w:p w14:paraId="0ED30786"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4</w:t>
            </w:r>
          </w:p>
        </w:tc>
        <w:tc>
          <w:tcPr>
            <w:tcW w:w="1201" w:type="dxa"/>
            <w:noWrap/>
            <w:hideMark/>
          </w:tcPr>
          <w:p w14:paraId="50D4685C"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27</w:t>
            </w:r>
          </w:p>
        </w:tc>
        <w:tc>
          <w:tcPr>
            <w:tcW w:w="1285" w:type="dxa"/>
            <w:noWrap/>
            <w:hideMark/>
          </w:tcPr>
          <w:p w14:paraId="7FB4729A"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24</w:t>
            </w:r>
          </w:p>
        </w:tc>
        <w:tc>
          <w:tcPr>
            <w:tcW w:w="1111" w:type="dxa"/>
            <w:noWrap/>
            <w:hideMark/>
          </w:tcPr>
          <w:p w14:paraId="489D6E56"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42</w:t>
            </w:r>
          </w:p>
        </w:tc>
        <w:tc>
          <w:tcPr>
            <w:tcW w:w="839" w:type="dxa"/>
            <w:noWrap/>
            <w:hideMark/>
          </w:tcPr>
          <w:p w14:paraId="5A9EC4C3"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p>
        </w:tc>
        <w:tc>
          <w:tcPr>
            <w:tcW w:w="924" w:type="dxa"/>
            <w:noWrap/>
            <w:hideMark/>
          </w:tcPr>
          <w:p w14:paraId="17EF5FC8"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97</w:t>
            </w:r>
          </w:p>
        </w:tc>
      </w:tr>
      <w:tr w:rsidR="008B39C0" w:rsidRPr="00EF52E9" w14:paraId="042C7127" w14:textId="77777777" w:rsidTr="00E51FBE">
        <w:trPr>
          <w:trHeight w:val="651"/>
          <w:jc w:val="center"/>
        </w:trPr>
        <w:tc>
          <w:tcPr>
            <w:cnfStyle w:val="001000000000" w:firstRow="0" w:lastRow="0" w:firstColumn="1" w:lastColumn="0" w:oddVBand="0" w:evenVBand="0" w:oddHBand="0" w:evenHBand="0" w:firstRowFirstColumn="0" w:firstRowLastColumn="0" w:lastRowFirstColumn="0" w:lastRowLastColumn="0"/>
            <w:tcW w:w="1808" w:type="dxa"/>
            <w:noWrap/>
            <w:hideMark/>
          </w:tcPr>
          <w:p w14:paraId="37D812DD" w14:textId="77777777" w:rsidR="008B39C0" w:rsidRPr="00EF52E9" w:rsidRDefault="008B39C0" w:rsidP="00E51FBE">
            <w:pPr>
              <w:spacing w:line="240" w:lineRule="auto"/>
              <w:ind w:firstLine="0"/>
              <w:jc w:val="left"/>
              <w:rPr>
                <w:rFonts w:eastAsia="Times New Roman"/>
                <w:i/>
                <w:iCs/>
                <w:color w:val="000000"/>
                <w:szCs w:val="24"/>
              </w:rPr>
            </w:pPr>
            <w:r w:rsidRPr="00EF52E9">
              <w:rPr>
                <w:rFonts w:eastAsia="Times New Roman"/>
                <w:i/>
                <w:iCs/>
                <w:caps w:val="0"/>
                <w:color w:val="000000"/>
                <w:szCs w:val="24"/>
              </w:rPr>
              <w:t>5 a 6 veces a la semana</w:t>
            </w:r>
          </w:p>
        </w:tc>
        <w:tc>
          <w:tcPr>
            <w:tcW w:w="991" w:type="dxa"/>
            <w:noWrap/>
            <w:hideMark/>
          </w:tcPr>
          <w:p w14:paraId="775880EC" w14:textId="77777777" w:rsidR="008B39C0" w:rsidRPr="00EF52E9" w:rsidRDefault="008B39C0" w:rsidP="00E51FBE">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p>
        </w:tc>
        <w:tc>
          <w:tcPr>
            <w:tcW w:w="1201" w:type="dxa"/>
            <w:noWrap/>
            <w:hideMark/>
          </w:tcPr>
          <w:p w14:paraId="1956D95E" w14:textId="77777777" w:rsidR="008B39C0" w:rsidRPr="00EF52E9" w:rsidRDefault="008B39C0" w:rsidP="00E51FBE">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sz w:val="20"/>
              </w:rPr>
            </w:pPr>
          </w:p>
        </w:tc>
        <w:tc>
          <w:tcPr>
            <w:tcW w:w="1201" w:type="dxa"/>
            <w:noWrap/>
            <w:hideMark/>
          </w:tcPr>
          <w:p w14:paraId="33DDB9E6"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1</w:t>
            </w:r>
          </w:p>
        </w:tc>
        <w:tc>
          <w:tcPr>
            <w:tcW w:w="1285" w:type="dxa"/>
            <w:noWrap/>
            <w:hideMark/>
          </w:tcPr>
          <w:p w14:paraId="5C3182B9"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1</w:t>
            </w:r>
          </w:p>
        </w:tc>
        <w:tc>
          <w:tcPr>
            <w:tcW w:w="1111" w:type="dxa"/>
            <w:noWrap/>
            <w:hideMark/>
          </w:tcPr>
          <w:p w14:paraId="7270C8B3"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7</w:t>
            </w:r>
          </w:p>
        </w:tc>
        <w:tc>
          <w:tcPr>
            <w:tcW w:w="839" w:type="dxa"/>
            <w:noWrap/>
            <w:hideMark/>
          </w:tcPr>
          <w:p w14:paraId="6BD05E88"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p>
        </w:tc>
        <w:tc>
          <w:tcPr>
            <w:tcW w:w="924" w:type="dxa"/>
            <w:noWrap/>
            <w:hideMark/>
          </w:tcPr>
          <w:p w14:paraId="33C769A3"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9</w:t>
            </w:r>
          </w:p>
        </w:tc>
      </w:tr>
      <w:tr w:rsidR="008B39C0" w:rsidRPr="00EF52E9" w14:paraId="6B73B7D6" w14:textId="77777777" w:rsidTr="00E51FBE">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1808" w:type="dxa"/>
            <w:noWrap/>
            <w:hideMark/>
          </w:tcPr>
          <w:p w14:paraId="37FD9DF7" w14:textId="77777777" w:rsidR="008B39C0" w:rsidRPr="00EF52E9" w:rsidRDefault="008B39C0" w:rsidP="00E51FBE">
            <w:pPr>
              <w:spacing w:line="240" w:lineRule="auto"/>
              <w:ind w:firstLine="0"/>
              <w:jc w:val="left"/>
              <w:rPr>
                <w:rFonts w:eastAsia="Times New Roman"/>
                <w:i/>
                <w:iCs/>
                <w:color w:val="000000"/>
                <w:szCs w:val="24"/>
              </w:rPr>
            </w:pPr>
            <w:r w:rsidRPr="00EF52E9">
              <w:rPr>
                <w:rFonts w:eastAsia="Times New Roman"/>
                <w:i/>
                <w:iCs/>
                <w:caps w:val="0"/>
                <w:color w:val="000000"/>
                <w:szCs w:val="24"/>
              </w:rPr>
              <w:t xml:space="preserve">Nunca </w:t>
            </w:r>
          </w:p>
        </w:tc>
        <w:tc>
          <w:tcPr>
            <w:tcW w:w="991" w:type="dxa"/>
            <w:noWrap/>
            <w:hideMark/>
          </w:tcPr>
          <w:p w14:paraId="17A1DA6F"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w:t>
            </w:r>
          </w:p>
        </w:tc>
        <w:tc>
          <w:tcPr>
            <w:tcW w:w="1201" w:type="dxa"/>
            <w:noWrap/>
            <w:hideMark/>
          </w:tcPr>
          <w:p w14:paraId="374595AA"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1</w:t>
            </w:r>
          </w:p>
        </w:tc>
        <w:tc>
          <w:tcPr>
            <w:tcW w:w="1201" w:type="dxa"/>
            <w:noWrap/>
            <w:hideMark/>
          </w:tcPr>
          <w:p w14:paraId="038B5D39"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p>
        </w:tc>
        <w:tc>
          <w:tcPr>
            <w:tcW w:w="1285" w:type="dxa"/>
            <w:noWrap/>
            <w:hideMark/>
          </w:tcPr>
          <w:p w14:paraId="14840B9B" w14:textId="77777777" w:rsidR="008B39C0" w:rsidRPr="00EF52E9"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sz w:val="20"/>
              </w:rPr>
            </w:pPr>
          </w:p>
        </w:tc>
        <w:tc>
          <w:tcPr>
            <w:tcW w:w="1111" w:type="dxa"/>
            <w:noWrap/>
            <w:hideMark/>
          </w:tcPr>
          <w:p w14:paraId="28BE001E"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1</w:t>
            </w:r>
          </w:p>
        </w:tc>
        <w:tc>
          <w:tcPr>
            <w:tcW w:w="839" w:type="dxa"/>
            <w:noWrap/>
            <w:hideMark/>
          </w:tcPr>
          <w:p w14:paraId="1C174B54"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w:t>
            </w:r>
          </w:p>
        </w:tc>
        <w:tc>
          <w:tcPr>
            <w:tcW w:w="924" w:type="dxa"/>
            <w:noWrap/>
            <w:hideMark/>
          </w:tcPr>
          <w:p w14:paraId="44B1937B"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6</w:t>
            </w:r>
          </w:p>
        </w:tc>
      </w:tr>
      <w:tr w:rsidR="008B39C0" w:rsidRPr="00EF52E9" w14:paraId="390A8F48" w14:textId="77777777" w:rsidTr="00E51FBE">
        <w:trPr>
          <w:trHeight w:val="651"/>
          <w:jc w:val="center"/>
        </w:trPr>
        <w:tc>
          <w:tcPr>
            <w:cnfStyle w:val="001000000000" w:firstRow="0" w:lastRow="0" w:firstColumn="1" w:lastColumn="0" w:oddVBand="0" w:evenVBand="0" w:oddHBand="0" w:evenHBand="0" w:firstRowFirstColumn="0" w:firstRowLastColumn="0" w:lastRowFirstColumn="0" w:lastRowLastColumn="0"/>
            <w:tcW w:w="1808" w:type="dxa"/>
            <w:noWrap/>
            <w:hideMark/>
          </w:tcPr>
          <w:p w14:paraId="51608AFF" w14:textId="77777777" w:rsidR="008B39C0" w:rsidRPr="00EF52E9" w:rsidRDefault="008B39C0" w:rsidP="00E51FBE">
            <w:pPr>
              <w:spacing w:line="240" w:lineRule="auto"/>
              <w:ind w:firstLine="0"/>
              <w:jc w:val="left"/>
              <w:rPr>
                <w:rFonts w:eastAsia="Times New Roman"/>
                <w:i/>
                <w:iCs/>
                <w:color w:val="000000"/>
                <w:szCs w:val="24"/>
              </w:rPr>
            </w:pPr>
            <w:r w:rsidRPr="00EF52E9">
              <w:rPr>
                <w:rFonts w:eastAsia="Times New Roman"/>
                <w:i/>
                <w:iCs/>
                <w:caps w:val="0"/>
                <w:color w:val="000000"/>
                <w:szCs w:val="24"/>
              </w:rPr>
              <w:t>Todos los días</w:t>
            </w:r>
          </w:p>
        </w:tc>
        <w:tc>
          <w:tcPr>
            <w:tcW w:w="991" w:type="dxa"/>
            <w:noWrap/>
            <w:hideMark/>
          </w:tcPr>
          <w:p w14:paraId="7FC13505" w14:textId="77777777" w:rsidR="008B39C0" w:rsidRPr="00EF52E9" w:rsidRDefault="008B39C0" w:rsidP="00E51FBE">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p>
        </w:tc>
        <w:tc>
          <w:tcPr>
            <w:tcW w:w="1201" w:type="dxa"/>
            <w:noWrap/>
            <w:hideMark/>
          </w:tcPr>
          <w:p w14:paraId="321BFF99" w14:textId="77777777" w:rsidR="008B39C0" w:rsidRPr="00EF52E9" w:rsidRDefault="008B39C0" w:rsidP="00E51FBE">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sz w:val="20"/>
              </w:rPr>
            </w:pPr>
          </w:p>
        </w:tc>
        <w:tc>
          <w:tcPr>
            <w:tcW w:w="1201" w:type="dxa"/>
            <w:noWrap/>
            <w:hideMark/>
          </w:tcPr>
          <w:p w14:paraId="772950F1" w14:textId="77777777" w:rsidR="008B39C0" w:rsidRPr="00EF52E9" w:rsidRDefault="008B39C0" w:rsidP="00E51FBE">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sz w:val="20"/>
              </w:rPr>
            </w:pPr>
          </w:p>
        </w:tc>
        <w:tc>
          <w:tcPr>
            <w:tcW w:w="1285" w:type="dxa"/>
            <w:noWrap/>
            <w:hideMark/>
          </w:tcPr>
          <w:p w14:paraId="07132EE1" w14:textId="77777777" w:rsidR="008B39C0" w:rsidRPr="00EF52E9" w:rsidRDefault="008B39C0" w:rsidP="00E51FBE">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sz w:val="20"/>
              </w:rPr>
            </w:pPr>
          </w:p>
        </w:tc>
        <w:tc>
          <w:tcPr>
            <w:tcW w:w="1111" w:type="dxa"/>
            <w:noWrap/>
            <w:hideMark/>
          </w:tcPr>
          <w:p w14:paraId="05FA3500"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5</w:t>
            </w:r>
          </w:p>
        </w:tc>
        <w:tc>
          <w:tcPr>
            <w:tcW w:w="839" w:type="dxa"/>
            <w:noWrap/>
            <w:hideMark/>
          </w:tcPr>
          <w:p w14:paraId="6ACFEA82"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p>
        </w:tc>
        <w:tc>
          <w:tcPr>
            <w:tcW w:w="924" w:type="dxa"/>
            <w:noWrap/>
            <w:hideMark/>
          </w:tcPr>
          <w:p w14:paraId="45646F31" w14:textId="77777777" w:rsidR="008B39C0" w:rsidRPr="00EF52E9"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EF52E9">
              <w:rPr>
                <w:rFonts w:eastAsia="Times New Roman"/>
                <w:color w:val="000000"/>
                <w:szCs w:val="24"/>
              </w:rPr>
              <w:t>5</w:t>
            </w:r>
          </w:p>
        </w:tc>
      </w:tr>
      <w:tr w:rsidR="008B39C0" w:rsidRPr="00EF52E9" w14:paraId="517E1283" w14:textId="77777777" w:rsidTr="00E51FBE">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1808" w:type="dxa"/>
            <w:noWrap/>
            <w:hideMark/>
          </w:tcPr>
          <w:p w14:paraId="652786E2" w14:textId="77777777" w:rsidR="008B39C0" w:rsidRPr="00EF52E9" w:rsidRDefault="008B39C0" w:rsidP="00E51FBE">
            <w:pPr>
              <w:spacing w:line="240" w:lineRule="auto"/>
              <w:ind w:firstLine="0"/>
              <w:jc w:val="left"/>
              <w:rPr>
                <w:rFonts w:eastAsia="Times New Roman"/>
                <w:color w:val="000000"/>
                <w:szCs w:val="24"/>
              </w:rPr>
            </w:pPr>
            <w:r w:rsidRPr="00EF52E9">
              <w:rPr>
                <w:rFonts w:eastAsia="Times New Roman"/>
                <w:color w:val="000000"/>
                <w:szCs w:val="24"/>
              </w:rPr>
              <w:t>Total, general</w:t>
            </w:r>
          </w:p>
        </w:tc>
        <w:tc>
          <w:tcPr>
            <w:tcW w:w="991" w:type="dxa"/>
            <w:noWrap/>
            <w:hideMark/>
          </w:tcPr>
          <w:p w14:paraId="386E821D"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10</w:t>
            </w:r>
          </w:p>
        </w:tc>
        <w:tc>
          <w:tcPr>
            <w:tcW w:w="1201" w:type="dxa"/>
            <w:noWrap/>
            <w:hideMark/>
          </w:tcPr>
          <w:p w14:paraId="02826F9A"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20</w:t>
            </w:r>
          </w:p>
        </w:tc>
        <w:tc>
          <w:tcPr>
            <w:tcW w:w="1201" w:type="dxa"/>
            <w:noWrap/>
            <w:hideMark/>
          </w:tcPr>
          <w:p w14:paraId="61000AFC"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68</w:t>
            </w:r>
          </w:p>
        </w:tc>
        <w:tc>
          <w:tcPr>
            <w:tcW w:w="1285" w:type="dxa"/>
            <w:noWrap/>
            <w:hideMark/>
          </w:tcPr>
          <w:p w14:paraId="59B24D8C"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62</w:t>
            </w:r>
          </w:p>
        </w:tc>
        <w:tc>
          <w:tcPr>
            <w:tcW w:w="1111" w:type="dxa"/>
            <w:noWrap/>
            <w:hideMark/>
          </w:tcPr>
          <w:p w14:paraId="2855E933"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104</w:t>
            </w:r>
          </w:p>
        </w:tc>
        <w:tc>
          <w:tcPr>
            <w:tcW w:w="839" w:type="dxa"/>
            <w:noWrap/>
            <w:hideMark/>
          </w:tcPr>
          <w:p w14:paraId="02E00E3E"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w:t>
            </w:r>
          </w:p>
        </w:tc>
        <w:tc>
          <w:tcPr>
            <w:tcW w:w="924" w:type="dxa"/>
            <w:noWrap/>
            <w:hideMark/>
          </w:tcPr>
          <w:p w14:paraId="688F034A" w14:textId="77777777" w:rsidR="008B39C0" w:rsidRPr="00EF52E9"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EF52E9">
              <w:rPr>
                <w:rFonts w:eastAsia="Times New Roman"/>
                <w:color w:val="000000"/>
                <w:szCs w:val="24"/>
              </w:rPr>
              <w:t>266</w:t>
            </w:r>
          </w:p>
        </w:tc>
      </w:tr>
    </w:tbl>
    <w:p w14:paraId="6C991A42" w14:textId="77777777" w:rsidR="008B39C0" w:rsidRDefault="008B39C0" w:rsidP="008B39C0">
      <w:pPr>
        <w:ind w:firstLine="0"/>
      </w:pPr>
    </w:p>
    <w:p w14:paraId="48913AAE" w14:textId="77777777" w:rsidR="008B39C0" w:rsidRDefault="008B39C0" w:rsidP="008B39C0">
      <w:r>
        <w:t>La mayoría compra cena fuera de casa, con un total de 173 respuestas. Las personas que comen fuera entre 1 a 2 veces por semana y entre 3 a 4 veces por semana tienden a preferir la cena, con 92 y 70 respuestas, respectivamente. El almuerzo es la segunda opción más frecuente, con 84 respuestas en total, siendo los que comen fuera 1 a 2 veces por semana los principales consumidores. El desayuno tiene una menor frecuencia de compra fuera, con solo 7 respuestas en general. Lo de que demuestra que la cena es la comida más popular para consumir fuera del hogar, especialmente para aquellos que comen fuera con más regularidad.</w:t>
      </w:r>
    </w:p>
    <w:p w14:paraId="068503D9" w14:textId="77777777" w:rsidR="008B39C0" w:rsidRDefault="008B39C0" w:rsidP="008B39C0">
      <w:pPr>
        <w:pStyle w:val="Descripcin"/>
        <w:keepNext/>
        <w:jc w:val="left"/>
      </w:pPr>
      <w:r>
        <w:lastRenderedPageBreak/>
        <w:t xml:space="preserve">Tabla </w:t>
      </w:r>
      <w:fldSimple w:instr=" SEQ Tabla \* ARABIC ">
        <w:r>
          <w:rPr>
            <w:noProof/>
          </w:rPr>
          <w:t>11</w:t>
        </w:r>
      </w:fldSimple>
      <w:r>
        <w:t xml:space="preserve">. </w:t>
      </w:r>
      <w:r>
        <w:br/>
      </w:r>
      <w:r w:rsidRPr="00314AA5">
        <w:rPr>
          <w:b w:val="0"/>
          <w:bCs w:val="0"/>
          <w:i/>
          <w:iCs/>
        </w:rPr>
        <w:t>Frecuencia con la que visita un restaurante vs el tipo de alimento que consume.</w:t>
      </w:r>
    </w:p>
    <w:tbl>
      <w:tblPr>
        <w:tblStyle w:val="Tablanormal3"/>
        <w:tblW w:w="9020" w:type="dxa"/>
        <w:jc w:val="center"/>
        <w:tblLook w:val="04A0" w:firstRow="1" w:lastRow="0" w:firstColumn="1" w:lastColumn="0" w:noHBand="0" w:noVBand="1"/>
      </w:tblPr>
      <w:tblGrid>
        <w:gridCol w:w="2746"/>
        <w:gridCol w:w="1209"/>
        <w:gridCol w:w="769"/>
        <w:gridCol w:w="1251"/>
        <w:gridCol w:w="1216"/>
        <w:gridCol w:w="1829"/>
      </w:tblGrid>
      <w:tr w:rsidR="008B39C0" w:rsidRPr="008C5548" w14:paraId="04D36BD6" w14:textId="77777777" w:rsidTr="00E51FBE">
        <w:trPr>
          <w:cnfStyle w:val="100000000000" w:firstRow="1" w:lastRow="0" w:firstColumn="0" w:lastColumn="0" w:oddVBand="0" w:evenVBand="0" w:oddHBand="0" w:evenHBand="0" w:firstRowFirstColumn="0" w:firstRowLastColumn="0" w:lastRowFirstColumn="0" w:lastRowLastColumn="0"/>
          <w:trHeight w:val="491"/>
          <w:jc w:val="center"/>
        </w:trPr>
        <w:tc>
          <w:tcPr>
            <w:cnfStyle w:val="001000000100" w:firstRow="0" w:lastRow="0" w:firstColumn="1" w:lastColumn="0" w:oddVBand="0" w:evenVBand="0" w:oddHBand="0" w:evenHBand="0" w:firstRowFirstColumn="1" w:firstRowLastColumn="0" w:lastRowFirstColumn="0" w:lastRowLastColumn="0"/>
            <w:tcW w:w="2746" w:type="dxa"/>
            <w:tcBorders>
              <w:right w:val="single" w:sz="4" w:space="0" w:color="auto"/>
            </w:tcBorders>
            <w:noWrap/>
            <w:hideMark/>
          </w:tcPr>
          <w:p w14:paraId="37F15F1E" w14:textId="77777777" w:rsidR="008B39C0" w:rsidRPr="008C5548" w:rsidRDefault="008B39C0" w:rsidP="00E51FBE">
            <w:pPr>
              <w:spacing w:line="240" w:lineRule="auto"/>
              <w:ind w:firstLine="0"/>
              <w:jc w:val="left"/>
              <w:rPr>
                <w:rFonts w:eastAsia="Times New Roman"/>
                <w:color w:val="000000"/>
                <w:sz w:val="20"/>
              </w:rPr>
            </w:pPr>
            <w:r w:rsidRPr="008C5548">
              <w:rPr>
                <w:rFonts w:eastAsia="Times New Roman"/>
                <w:color w:val="000000"/>
                <w:sz w:val="20"/>
              </w:rPr>
              <w:t> </w:t>
            </w:r>
          </w:p>
        </w:tc>
        <w:tc>
          <w:tcPr>
            <w:tcW w:w="6274" w:type="dxa"/>
            <w:gridSpan w:val="5"/>
            <w:tcBorders>
              <w:left w:val="single" w:sz="4" w:space="0" w:color="auto"/>
            </w:tcBorders>
            <w:hideMark/>
          </w:tcPr>
          <w:p w14:paraId="41DAE015" w14:textId="77777777" w:rsidR="008B39C0" w:rsidRPr="008C5548" w:rsidRDefault="008B39C0" w:rsidP="00E51FBE">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Alimento del día con más frecuencia de compra fuera de casa</w:t>
            </w:r>
          </w:p>
        </w:tc>
      </w:tr>
      <w:tr w:rsidR="008B39C0" w:rsidRPr="008C5548" w14:paraId="508F4AC6" w14:textId="77777777" w:rsidTr="00E51FBE">
        <w:trPr>
          <w:cnfStyle w:val="000000100000" w:firstRow="0" w:lastRow="0" w:firstColumn="0" w:lastColumn="0" w:oddVBand="0" w:evenVBand="0" w:oddHBand="1" w:evenHBand="0" w:firstRowFirstColumn="0" w:firstRowLastColumn="0" w:lastRowFirstColumn="0" w:lastRowLastColumn="0"/>
          <w:trHeight w:val="897"/>
          <w:jc w:val="center"/>
        </w:trPr>
        <w:tc>
          <w:tcPr>
            <w:cnfStyle w:val="001000000000" w:firstRow="0" w:lastRow="0" w:firstColumn="1" w:lastColumn="0" w:oddVBand="0" w:evenVBand="0" w:oddHBand="0" w:evenHBand="0" w:firstRowFirstColumn="0" w:firstRowLastColumn="0" w:lastRowFirstColumn="0" w:lastRowLastColumn="0"/>
            <w:tcW w:w="2746" w:type="dxa"/>
            <w:tcBorders>
              <w:top w:val="single" w:sz="4" w:space="0" w:color="7F7F7F" w:themeColor="text1" w:themeTint="80"/>
              <w:right w:val="single" w:sz="4" w:space="0" w:color="auto"/>
            </w:tcBorders>
            <w:hideMark/>
          </w:tcPr>
          <w:p w14:paraId="3DDC9AED" w14:textId="77777777" w:rsidR="008B39C0" w:rsidRPr="008C5548" w:rsidRDefault="008B39C0" w:rsidP="00E51FBE">
            <w:pPr>
              <w:spacing w:line="240" w:lineRule="auto"/>
              <w:ind w:firstLine="0"/>
              <w:jc w:val="left"/>
              <w:rPr>
                <w:rFonts w:eastAsia="Times New Roman"/>
                <w:color w:val="000000"/>
                <w:szCs w:val="24"/>
              </w:rPr>
            </w:pPr>
            <w:r w:rsidRPr="008C5548">
              <w:rPr>
                <w:rFonts w:eastAsia="Times New Roman"/>
                <w:color w:val="000000"/>
                <w:szCs w:val="24"/>
              </w:rPr>
              <w:t xml:space="preserve">Frecuencia que usted y su familia comen fuera de casa </w:t>
            </w:r>
          </w:p>
        </w:tc>
        <w:tc>
          <w:tcPr>
            <w:tcW w:w="1209" w:type="dxa"/>
            <w:tcBorders>
              <w:left w:val="single" w:sz="4" w:space="0" w:color="auto"/>
            </w:tcBorders>
            <w:noWrap/>
            <w:hideMark/>
          </w:tcPr>
          <w:p w14:paraId="53305A0D" w14:textId="77777777" w:rsidR="008B39C0" w:rsidRPr="008C5548"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8C5548">
              <w:rPr>
                <w:rFonts w:eastAsia="Times New Roman"/>
                <w:i/>
                <w:iCs/>
                <w:color w:val="000000"/>
                <w:szCs w:val="24"/>
              </w:rPr>
              <w:t xml:space="preserve">Almuerzo </w:t>
            </w:r>
          </w:p>
        </w:tc>
        <w:tc>
          <w:tcPr>
            <w:tcW w:w="769" w:type="dxa"/>
            <w:noWrap/>
            <w:hideMark/>
          </w:tcPr>
          <w:p w14:paraId="00FB8A68" w14:textId="77777777" w:rsidR="008B39C0" w:rsidRPr="008C5548"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8C5548">
              <w:rPr>
                <w:rFonts w:eastAsia="Times New Roman"/>
                <w:i/>
                <w:iCs/>
                <w:color w:val="000000"/>
                <w:szCs w:val="24"/>
              </w:rPr>
              <w:t xml:space="preserve">Cena </w:t>
            </w:r>
          </w:p>
        </w:tc>
        <w:tc>
          <w:tcPr>
            <w:tcW w:w="1251" w:type="dxa"/>
            <w:noWrap/>
            <w:hideMark/>
          </w:tcPr>
          <w:p w14:paraId="4CF9578D" w14:textId="77777777" w:rsidR="008B39C0" w:rsidRPr="008C5548"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8C5548">
              <w:rPr>
                <w:rFonts w:eastAsia="Times New Roman"/>
                <w:i/>
                <w:iCs/>
                <w:color w:val="000000"/>
                <w:szCs w:val="24"/>
              </w:rPr>
              <w:t xml:space="preserve">Desayuno </w:t>
            </w:r>
          </w:p>
        </w:tc>
        <w:tc>
          <w:tcPr>
            <w:tcW w:w="1216" w:type="dxa"/>
            <w:noWrap/>
            <w:hideMark/>
          </w:tcPr>
          <w:p w14:paraId="14A096AA" w14:textId="77777777" w:rsidR="008B39C0" w:rsidRPr="008C5548"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i/>
                <w:iCs/>
                <w:color w:val="000000"/>
                <w:szCs w:val="24"/>
              </w:rPr>
            </w:pPr>
            <w:r w:rsidRPr="008C5548">
              <w:rPr>
                <w:rFonts w:eastAsia="Times New Roman"/>
                <w:i/>
                <w:iCs/>
                <w:color w:val="000000"/>
                <w:szCs w:val="24"/>
              </w:rPr>
              <w:t>No aplica</w:t>
            </w:r>
          </w:p>
        </w:tc>
        <w:tc>
          <w:tcPr>
            <w:tcW w:w="1829" w:type="dxa"/>
            <w:noWrap/>
            <w:hideMark/>
          </w:tcPr>
          <w:p w14:paraId="6FC0BFE9" w14:textId="77777777" w:rsidR="008B39C0" w:rsidRPr="008C5548" w:rsidRDefault="008B39C0" w:rsidP="00E51FBE">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Cs w:val="24"/>
              </w:rPr>
            </w:pPr>
            <w:r w:rsidRPr="008C5548">
              <w:rPr>
                <w:rFonts w:eastAsia="Times New Roman"/>
                <w:b/>
                <w:bCs/>
                <w:color w:val="000000"/>
                <w:szCs w:val="24"/>
              </w:rPr>
              <w:t>Total, general</w:t>
            </w:r>
          </w:p>
        </w:tc>
      </w:tr>
      <w:tr w:rsidR="008B39C0" w:rsidRPr="008C5548" w14:paraId="4CDE55AB" w14:textId="77777777" w:rsidTr="00E51FBE">
        <w:trPr>
          <w:trHeight w:val="235"/>
          <w:jc w:val="center"/>
        </w:trPr>
        <w:tc>
          <w:tcPr>
            <w:cnfStyle w:val="001000000000" w:firstRow="0" w:lastRow="0" w:firstColumn="1" w:lastColumn="0" w:oddVBand="0" w:evenVBand="0" w:oddHBand="0" w:evenHBand="0" w:firstRowFirstColumn="0" w:firstRowLastColumn="0" w:lastRowFirstColumn="0" w:lastRowLastColumn="0"/>
            <w:tcW w:w="2746" w:type="dxa"/>
            <w:noWrap/>
            <w:hideMark/>
          </w:tcPr>
          <w:p w14:paraId="243474F5" w14:textId="77777777" w:rsidR="008B39C0" w:rsidRPr="008C5548" w:rsidRDefault="008B39C0" w:rsidP="00E51FBE">
            <w:pPr>
              <w:spacing w:line="240" w:lineRule="auto"/>
              <w:ind w:firstLine="0"/>
              <w:jc w:val="left"/>
              <w:rPr>
                <w:rFonts w:eastAsia="Times New Roman"/>
                <w:i/>
                <w:iCs/>
                <w:color w:val="000000"/>
                <w:szCs w:val="24"/>
              </w:rPr>
            </w:pPr>
            <w:r w:rsidRPr="008C5548">
              <w:rPr>
                <w:rFonts w:eastAsia="Times New Roman"/>
                <w:i/>
                <w:iCs/>
                <w:caps w:val="0"/>
                <w:color w:val="000000"/>
                <w:szCs w:val="24"/>
              </w:rPr>
              <w:t xml:space="preserve">1 a 2 veces a la semana </w:t>
            </w:r>
          </w:p>
        </w:tc>
        <w:tc>
          <w:tcPr>
            <w:tcW w:w="1209" w:type="dxa"/>
            <w:noWrap/>
            <w:hideMark/>
          </w:tcPr>
          <w:p w14:paraId="0B77AB7B"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51</w:t>
            </w:r>
          </w:p>
        </w:tc>
        <w:tc>
          <w:tcPr>
            <w:tcW w:w="769" w:type="dxa"/>
            <w:noWrap/>
            <w:hideMark/>
          </w:tcPr>
          <w:p w14:paraId="08FA444F"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92</w:t>
            </w:r>
          </w:p>
        </w:tc>
        <w:tc>
          <w:tcPr>
            <w:tcW w:w="1251" w:type="dxa"/>
            <w:noWrap/>
            <w:hideMark/>
          </w:tcPr>
          <w:p w14:paraId="041B4E23"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6</w:t>
            </w:r>
          </w:p>
        </w:tc>
        <w:tc>
          <w:tcPr>
            <w:tcW w:w="1216" w:type="dxa"/>
            <w:noWrap/>
            <w:hideMark/>
          </w:tcPr>
          <w:p w14:paraId="26915A7A"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829" w:type="dxa"/>
            <w:noWrap/>
            <w:hideMark/>
          </w:tcPr>
          <w:p w14:paraId="3148B1EB"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149</w:t>
            </w:r>
          </w:p>
        </w:tc>
      </w:tr>
      <w:tr w:rsidR="008B39C0" w:rsidRPr="008C5548" w14:paraId="1B45909B" w14:textId="77777777" w:rsidTr="00E51FBE">
        <w:trPr>
          <w:cnfStyle w:val="000000100000" w:firstRow="0" w:lastRow="0" w:firstColumn="0" w:lastColumn="0" w:oddVBand="0" w:evenVBand="0" w:oddHBand="1" w:evenHBand="0" w:firstRowFirstColumn="0" w:firstRowLastColumn="0" w:lastRowFirstColumn="0" w:lastRowLastColumn="0"/>
          <w:trHeight w:val="224"/>
          <w:jc w:val="center"/>
        </w:trPr>
        <w:tc>
          <w:tcPr>
            <w:cnfStyle w:val="001000000000" w:firstRow="0" w:lastRow="0" w:firstColumn="1" w:lastColumn="0" w:oddVBand="0" w:evenVBand="0" w:oddHBand="0" w:evenHBand="0" w:firstRowFirstColumn="0" w:firstRowLastColumn="0" w:lastRowFirstColumn="0" w:lastRowLastColumn="0"/>
            <w:tcW w:w="2746" w:type="dxa"/>
            <w:noWrap/>
            <w:hideMark/>
          </w:tcPr>
          <w:p w14:paraId="08895E09" w14:textId="77777777" w:rsidR="008B39C0" w:rsidRPr="008C5548" w:rsidRDefault="008B39C0" w:rsidP="00E51FBE">
            <w:pPr>
              <w:spacing w:line="240" w:lineRule="auto"/>
              <w:ind w:firstLine="0"/>
              <w:jc w:val="left"/>
              <w:rPr>
                <w:rFonts w:eastAsia="Times New Roman"/>
                <w:i/>
                <w:iCs/>
                <w:color w:val="000000"/>
                <w:szCs w:val="24"/>
              </w:rPr>
            </w:pPr>
            <w:r w:rsidRPr="008C5548">
              <w:rPr>
                <w:rFonts w:eastAsia="Times New Roman"/>
                <w:i/>
                <w:iCs/>
                <w:caps w:val="0"/>
                <w:color w:val="000000"/>
                <w:szCs w:val="24"/>
              </w:rPr>
              <w:t xml:space="preserve">3 a 4 veces a la semana </w:t>
            </w:r>
          </w:p>
        </w:tc>
        <w:tc>
          <w:tcPr>
            <w:tcW w:w="1209" w:type="dxa"/>
            <w:noWrap/>
            <w:hideMark/>
          </w:tcPr>
          <w:p w14:paraId="18E93BBD"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26</w:t>
            </w:r>
          </w:p>
        </w:tc>
        <w:tc>
          <w:tcPr>
            <w:tcW w:w="769" w:type="dxa"/>
            <w:noWrap/>
            <w:hideMark/>
          </w:tcPr>
          <w:p w14:paraId="46A58B8A"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70</w:t>
            </w:r>
          </w:p>
        </w:tc>
        <w:tc>
          <w:tcPr>
            <w:tcW w:w="1251" w:type="dxa"/>
            <w:noWrap/>
            <w:hideMark/>
          </w:tcPr>
          <w:p w14:paraId="57E70AB8"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1</w:t>
            </w:r>
          </w:p>
        </w:tc>
        <w:tc>
          <w:tcPr>
            <w:tcW w:w="1216" w:type="dxa"/>
            <w:noWrap/>
            <w:hideMark/>
          </w:tcPr>
          <w:p w14:paraId="559309A9"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829" w:type="dxa"/>
            <w:noWrap/>
            <w:hideMark/>
          </w:tcPr>
          <w:p w14:paraId="04E689EA"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97</w:t>
            </w:r>
          </w:p>
        </w:tc>
      </w:tr>
      <w:tr w:rsidR="008B39C0" w:rsidRPr="008C5548" w14:paraId="201CD26D" w14:textId="77777777" w:rsidTr="00E51FBE">
        <w:trPr>
          <w:trHeight w:val="224"/>
          <w:jc w:val="center"/>
        </w:trPr>
        <w:tc>
          <w:tcPr>
            <w:cnfStyle w:val="001000000000" w:firstRow="0" w:lastRow="0" w:firstColumn="1" w:lastColumn="0" w:oddVBand="0" w:evenVBand="0" w:oddHBand="0" w:evenHBand="0" w:firstRowFirstColumn="0" w:firstRowLastColumn="0" w:lastRowFirstColumn="0" w:lastRowLastColumn="0"/>
            <w:tcW w:w="2746" w:type="dxa"/>
            <w:noWrap/>
            <w:hideMark/>
          </w:tcPr>
          <w:p w14:paraId="56C93F6F" w14:textId="77777777" w:rsidR="008B39C0" w:rsidRPr="008C5548" w:rsidRDefault="008B39C0" w:rsidP="00E51FBE">
            <w:pPr>
              <w:spacing w:line="240" w:lineRule="auto"/>
              <w:ind w:firstLine="0"/>
              <w:jc w:val="left"/>
              <w:rPr>
                <w:rFonts w:eastAsia="Times New Roman"/>
                <w:i/>
                <w:iCs/>
                <w:color w:val="000000"/>
                <w:szCs w:val="24"/>
              </w:rPr>
            </w:pPr>
            <w:r w:rsidRPr="008C5548">
              <w:rPr>
                <w:rFonts w:eastAsia="Times New Roman"/>
                <w:i/>
                <w:iCs/>
                <w:caps w:val="0"/>
                <w:color w:val="000000"/>
                <w:szCs w:val="24"/>
              </w:rPr>
              <w:t>5 a 6 veces a la semana</w:t>
            </w:r>
          </w:p>
        </w:tc>
        <w:tc>
          <w:tcPr>
            <w:tcW w:w="1209" w:type="dxa"/>
            <w:noWrap/>
            <w:hideMark/>
          </w:tcPr>
          <w:p w14:paraId="019356DA"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3</w:t>
            </w:r>
          </w:p>
        </w:tc>
        <w:tc>
          <w:tcPr>
            <w:tcW w:w="769" w:type="dxa"/>
            <w:noWrap/>
            <w:hideMark/>
          </w:tcPr>
          <w:p w14:paraId="0C778E4A"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6</w:t>
            </w:r>
          </w:p>
        </w:tc>
        <w:tc>
          <w:tcPr>
            <w:tcW w:w="1251" w:type="dxa"/>
            <w:noWrap/>
            <w:hideMark/>
          </w:tcPr>
          <w:p w14:paraId="619A5CFC"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216" w:type="dxa"/>
            <w:noWrap/>
            <w:hideMark/>
          </w:tcPr>
          <w:p w14:paraId="79EE2C69"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829" w:type="dxa"/>
            <w:noWrap/>
            <w:hideMark/>
          </w:tcPr>
          <w:p w14:paraId="412AC037"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9</w:t>
            </w:r>
          </w:p>
        </w:tc>
      </w:tr>
      <w:tr w:rsidR="008B39C0" w:rsidRPr="008C5548" w14:paraId="517F0D3E" w14:textId="77777777" w:rsidTr="00E51FBE">
        <w:trPr>
          <w:cnfStyle w:val="000000100000" w:firstRow="0" w:lastRow="0" w:firstColumn="0" w:lastColumn="0" w:oddVBand="0" w:evenVBand="0" w:oddHBand="1" w:evenHBand="0" w:firstRowFirstColumn="0" w:firstRowLastColumn="0" w:lastRowFirstColumn="0" w:lastRowLastColumn="0"/>
          <w:trHeight w:val="224"/>
          <w:jc w:val="center"/>
        </w:trPr>
        <w:tc>
          <w:tcPr>
            <w:cnfStyle w:val="001000000000" w:firstRow="0" w:lastRow="0" w:firstColumn="1" w:lastColumn="0" w:oddVBand="0" w:evenVBand="0" w:oddHBand="0" w:evenHBand="0" w:firstRowFirstColumn="0" w:firstRowLastColumn="0" w:lastRowFirstColumn="0" w:lastRowLastColumn="0"/>
            <w:tcW w:w="2746" w:type="dxa"/>
            <w:noWrap/>
            <w:hideMark/>
          </w:tcPr>
          <w:p w14:paraId="0CC16E47" w14:textId="77777777" w:rsidR="008B39C0" w:rsidRPr="008C5548" w:rsidRDefault="008B39C0" w:rsidP="00E51FBE">
            <w:pPr>
              <w:spacing w:line="240" w:lineRule="auto"/>
              <w:ind w:firstLine="0"/>
              <w:jc w:val="left"/>
              <w:rPr>
                <w:rFonts w:eastAsia="Times New Roman"/>
                <w:i/>
                <w:iCs/>
                <w:color w:val="000000"/>
                <w:szCs w:val="24"/>
              </w:rPr>
            </w:pPr>
            <w:r w:rsidRPr="008C5548">
              <w:rPr>
                <w:rFonts w:eastAsia="Times New Roman"/>
                <w:i/>
                <w:iCs/>
                <w:caps w:val="0"/>
                <w:color w:val="000000"/>
                <w:szCs w:val="24"/>
              </w:rPr>
              <w:t xml:space="preserve">Nunca </w:t>
            </w:r>
          </w:p>
        </w:tc>
        <w:tc>
          <w:tcPr>
            <w:tcW w:w="1209" w:type="dxa"/>
            <w:noWrap/>
            <w:hideMark/>
          </w:tcPr>
          <w:p w14:paraId="73B042A0"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1</w:t>
            </w:r>
          </w:p>
        </w:tc>
        <w:tc>
          <w:tcPr>
            <w:tcW w:w="769" w:type="dxa"/>
            <w:noWrap/>
            <w:hideMark/>
          </w:tcPr>
          <w:p w14:paraId="4BF8F41A"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3</w:t>
            </w:r>
          </w:p>
        </w:tc>
        <w:tc>
          <w:tcPr>
            <w:tcW w:w="1251" w:type="dxa"/>
            <w:noWrap/>
            <w:hideMark/>
          </w:tcPr>
          <w:p w14:paraId="28B96C94"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216" w:type="dxa"/>
            <w:noWrap/>
            <w:hideMark/>
          </w:tcPr>
          <w:p w14:paraId="6C872927"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2</w:t>
            </w:r>
          </w:p>
        </w:tc>
        <w:tc>
          <w:tcPr>
            <w:tcW w:w="1829" w:type="dxa"/>
            <w:noWrap/>
            <w:hideMark/>
          </w:tcPr>
          <w:p w14:paraId="1842B0A3"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6</w:t>
            </w:r>
          </w:p>
        </w:tc>
      </w:tr>
      <w:tr w:rsidR="008B39C0" w:rsidRPr="008C5548" w14:paraId="74321876" w14:textId="77777777" w:rsidTr="00E51FBE">
        <w:trPr>
          <w:trHeight w:val="224"/>
          <w:jc w:val="center"/>
        </w:trPr>
        <w:tc>
          <w:tcPr>
            <w:cnfStyle w:val="001000000000" w:firstRow="0" w:lastRow="0" w:firstColumn="1" w:lastColumn="0" w:oddVBand="0" w:evenVBand="0" w:oddHBand="0" w:evenHBand="0" w:firstRowFirstColumn="0" w:firstRowLastColumn="0" w:lastRowFirstColumn="0" w:lastRowLastColumn="0"/>
            <w:tcW w:w="2746" w:type="dxa"/>
            <w:noWrap/>
            <w:hideMark/>
          </w:tcPr>
          <w:p w14:paraId="122BEDED" w14:textId="77777777" w:rsidR="008B39C0" w:rsidRPr="008C5548" w:rsidRDefault="008B39C0" w:rsidP="00E51FBE">
            <w:pPr>
              <w:spacing w:line="240" w:lineRule="auto"/>
              <w:ind w:firstLine="0"/>
              <w:jc w:val="left"/>
              <w:rPr>
                <w:rFonts w:eastAsia="Times New Roman"/>
                <w:i/>
                <w:iCs/>
                <w:color w:val="000000"/>
                <w:szCs w:val="24"/>
              </w:rPr>
            </w:pPr>
            <w:r w:rsidRPr="008C5548">
              <w:rPr>
                <w:rFonts w:eastAsia="Times New Roman"/>
                <w:i/>
                <w:iCs/>
                <w:caps w:val="0"/>
                <w:color w:val="000000"/>
                <w:szCs w:val="24"/>
              </w:rPr>
              <w:t>Todos los días</w:t>
            </w:r>
          </w:p>
        </w:tc>
        <w:tc>
          <w:tcPr>
            <w:tcW w:w="1209" w:type="dxa"/>
            <w:noWrap/>
            <w:hideMark/>
          </w:tcPr>
          <w:p w14:paraId="3A534DE0"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3</w:t>
            </w:r>
          </w:p>
        </w:tc>
        <w:tc>
          <w:tcPr>
            <w:tcW w:w="769" w:type="dxa"/>
            <w:noWrap/>
            <w:hideMark/>
          </w:tcPr>
          <w:p w14:paraId="28DF6DBB"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2</w:t>
            </w:r>
          </w:p>
        </w:tc>
        <w:tc>
          <w:tcPr>
            <w:tcW w:w="1251" w:type="dxa"/>
            <w:noWrap/>
            <w:hideMark/>
          </w:tcPr>
          <w:p w14:paraId="1E81733B"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216" w:type="dxa"/>
            <w:noWrap/>
            <w:hideMark/>
          </w:tcPr>
          <w:p w14:paraId="672E5F2B"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0</w:t>
            </w:r>
          </w:p>
        </w:tc>
        <w:tc>
          <w:tcPr>
            <w:tcW w:w="1829" w:type="dxa"/>
            <w:noWrap/>
            <w:hideMark/>
          </w:tcPr>
          <w:p w14:paraId="7905F26C" w14:textId="77777777" w:rsidR="008B39C0" w:rsidRPr="008C5548" w:rsidRDefault="008B39C0" w:rsidP="00E51FBE">
            <w:pPr>
              <w:spacing w:line="240" w:lineRule="auto"/>
              <w:ind w:firstLine="0"/>
              <w:jc w:val="right"/>
              <w:cnfStyle w:val="000000000000" w:firstRow="0" w:lastRow="0" w:firstColumn="0" w:lastColumn="0" w:oddVBand="0" w:evenVBand="0" w:oddHBand="0" w:evenHBand="0" w:firstRowFirstColumn="0" w:firstRowLastColumn="0" w:lastRowFirstColumn="0" w:lastRowLastColumn="0"/>
              <w:rPr>
                <w:rFonts w:eastAsia="Times New Roman"/>
                <w:color w:val="000000"/>
                <w:szCs w:val="24"/>
              </w:rPr>
            </w:pPr>
            <w:r w:rsidRPr="008C5548">
              <w:rPr>
                <w:rFonts w:eastAsia="Times New Roman"/>
                <w:color w:val="000000"/>
                <w:szCs w:val="24"/>
              </w:rPr>
              <w:t>5</w:t>
            </w:r>
          </w:p>
        </w:tc>
      </w:tr>
      <w:tr w:rsidR="008B39C0" w:rsidRPr="008C5548" w14:paraId="6EA9CECE" w14:textId="77777777" w:rsidTr="00E51FBE">
        <w:trPr>
          <w:cnfStyle w:val="000000100000" w:firstRow="0" w:lastRow="0" w:firstColumn="0" w:lastColumn="0" w:oddVBand="0" w:evenVBand="0" w:oddHBand="1" w:evenHBand="0" w:firstRowFirstColumn="0" w:firstRowLastColumn="0" w:lastRowFirstColumn="0" w:lastRowLastColumn="0"/>
          <w:trHeight w:val="224"/>
          <w:jc w:val="center"/>
        </w:trPr>
        <w:tc>
          <w:tcPr>
            <w:cnfStyle w:val="001000000000" w:firstRow="0" w:lastRow="0" w:firstColumn="1" w:lastColumn="0" w:oddVBand="0" w:evenVBand="0" w:oddHBand="0" w:evenHBand="0" w:firstRowFirstColumn="0" w:firstRowLastColumn="0" w:lastRowFirstColumn="0" w:lastRowLastColumn="0"/>
            <w:tcW w:w="2746" w:type="dxa"/>
            <w:noWrap/>
            <w:hideMark/>
          </w:tcPr>
          <w:p w14:paraId="40E15131" w14:textId="77777777" w:rsidR="008B39C0" w:rsidRPr="008C5548" w:rsidRDefault="008B39C0" w:rsidP="00E51FBE">
            <w:pPr>
              <w:spacing w:line="240" w:lineRule="auto"/>
              <w:ind w:firstLine="0"/>
              <w:jc w:val="left"/>
              <w:rPr>
                <w:rFonts w:eastAsia="Times New Roman"/>
                <w:color w:val="000000"/>
                <w:szCs w:val="24"/>
              </w:rPr>
            </w:pPr>
            <w:r w:rsidRPr="008C5548">
              <w:rPr>
                <w:rFonts w:eastAsia="Times New Roman"/>
                <w:color w:val="000000"/>
                <w:szCs w:val="24"/>
              </w:rPr>
              <w:t>Total, general</w:t>
            </w:r>
          </w:p>
        </w:tc>
        <w:tc>
          <w:tcPr>
            <w:tcW w:w="1209" w:type="dxa"/>
            <w:noWrap/>
            <w:hideMark/>
          </w:tcPr>
          <w:p w14:paraId="1EF4950D"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84</w:t>
            </w:r>
          </w:p>
        </w:tc>
        <w:tc>
          <w:tcPr>
            <w:tcW w:w="769" w:type="dxa"/>
            <w:noWrap/>
            <w:hideMark/>
          </w:tcPr>
          <w:p w14:paraId="2806DBCE"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173</w:t>
            </w:r>
          </w:p>
        </w:tc>
        <w:tc>
          <w:tcPr>
            <w:tcW w:w="1251" w:type="dxa"/>
            <w:noWrap/>
            <w:hideMark/>
          </w:tcPr>
          <w:p w14:paraId="2A2B3DA3"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7</w:t>
            </w:r>
          </w:p>
        </w:tc>
        <w:tc>
          <w:tcPr>
            <w:tcW w:w="1216" w:type="dxa"/>
            <w:noWrap/>
            <w:hideMark/>
          </w:tcPr>
          <w:p w14:paraId="57E85AD9"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2</w:t>
            </w:r>
          </w:p>
        </w:tc>
        <w:tc>
          <w:tcPr>
            <w:tcW w:w="1829" w:type="dxa"/>
            <w:noWrap/>
            <w:hideMark/>
          </w:tcPr>
          <w:p w14:paraId="07F21F5C" w14:textId="77777777" w:rsidR="008B39C0" w:rsidRPr="008C5548" w:rsidRDefault="008B39C0" w:rsidP="00E51FBE">
            <w:pPr>
              <w:spacing w:line="240" w:lineRule="auto"/>
              <w:ind w:firstLine="0"/>
              <w:jc w:val="right"/>
              <w:cnfStyle w:val="000000100000" w:firstRow="0" w:lastRow="0" w:firstColumn="0" w:lastColumn="0" w:oddVBand="0" w:evenVBand="0" w:oddHBand="1" w:evenHBand="0" w:firstRowFirstColumn="0" w:firstRowLastColumn="0" w:lastRowFirstColumn="0" w:lastRowLastColumn="0"/>
              <w:rPr>
                <w:rFonts w:eastAsia="Times New Roman"/>
                <w:color w:val="000000"/>
                <w:szCs w:val="24"/>
              </w:rPr>
            </w:pPr>
            <w:r w:rsidRPr="008C5548">
              <w:rPr>
                <w:rFonts w:eastAsia="Times New Roman"/>
                <w:color w:val="000000"/>
                <w:szCs w:val="24"/>
              </w:rPr>
              <w:t>266</w:t>
            </w:r>
          </w:p>
        </w:tc>
      </w:tr>
    </w:tbl>
    <w:p w14:paraId="036FB27F" w14:textId="77777777" w:rsidR="008B39C0" w:rsidRDefault="008B39C0" w:rsidP="008B39C0">
      <w:pPr>
        <w:ind w:firstLine="0"/>
      </w:pPr>
    </w:p>
    <w:p w14:paraId="6F1F56C6" w14:textId="77777777" w:rsidR="008B39C0" w:rsidRDefault="008B39C0" w:rsidP="008B39C0">
      <w:r w:rsidRPr="008944B7">
        <w:t xml:space="preserve">WhatsApp es el canal virtual más utilizado, con un 36.1% de las respuestas, seguido de Instagram con un 32.3%. Facebook es utilizado con mayor frecuencia por el 16.9% de los encuestados, mientras que TikTok y YouTube tienen una menor frecuencia de uso, con un 10.2% y 4.5%, respectivamente. </w:t>
      </w:r>
      <w:r>
        <w:t>L</w:t>
      </w:r>
      <w:r w:rsidRPr="008944B7">
        <w:t>as aplicaciones de mensajería instantánea y redes sociales visuales dominan el comportamiento digital de la población encuestada.</w:t>
      </w:r>
    </w:p>
    <w:p w14:paraId="2050E351" w14:textId="77777777" w:rsidR="008B39C0" w:rsidRDefault="008B39C0" w:rsidP="008B39C0">
      <w:pPr>
        <w:pStyle w:val="Descripcin"/>
        <w:keepNext/>
        <w:jc w:val="left"/>
      </w:pPr>
      <w:r>
        <w:t xml:space="preserve">Figura </w:t>
      </w:r>
      <w:fldSimple w:instr=" SEQ Figura \* ARABIC ">
        <w:r>
          <w:rPr>
            <w:noProof/>
          </w:rPr>
          <w:t>13</w:t>
        </w:r>
      </w:fldSimple>
      <w:r>
        <w:t xml:space="preserve">. </w:t>
      </w:r>
      <w:r>
        <w:br/>
      </w:r>
      <w:r w:rsidRPr="00816018">
        <w:rPr>
          <w:b w:val="0"/>
          <w:bCs w:val="0"/>
          <w:i/>
          <w:iCs/>
        </w:rPr>
        <w:t>Canal virtual más utilizado.</w:t>
      </w:r>
    </w:p>
    <w:p w14:paraId="5A2D57CA" w14:textId="77777777" w:rsidR="008B39C0" w:rsidRDefault="008B39C0" w:rsidP="008B39C0">
      <w:pPr>
        <w:ind w:firstLine="0"/>
        <w:jc w:val="center"/>
      </w:pPr>
      <w:r w:rsidRPr="00FD77FB">
        <w:rPr>
          <w:noProof/>
        </w:rPr>
        <w:drawing>
          <wp:inline distT="0" distB="0" distL="0" distR="0" wp14:anchorId="2D5E096F" wp14:editId="0B9CA85E">
            <wp:extent cx="4845360" cy="2221766"/>
            <wp:effectExtent l="0" t="0" r="0" b="7620"/>
            <wp:docPr id="348628486" name="Imagen 17" descr="Gráfico de respuestas de formularios. Título de la pregunta: ¿Cuál de los siguientes canales virtuales utiliza con más frecuencia?. Número de respuestas: 266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ráfico de respuestas de formularios. Título de la pregunta: ¿Cuál de los siguientes canales virtuales utiliza con más frecuencia?. Número de respuestas: 266 respuestas."/>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600" r="25117" b="10788"/>
                    <a:stretch/>
                  </pic:blipFill>
                  <pic:spPr bwMode="auto">
                    <a:xfrm>
                      <a:off x="0" y="0"/>
                      <a:ext cx="4968331" cy="2278153"/>
                    </a:xfrm>
                    <a:prstGeom prst="rect">
                      <a:avLst/>
                    </a:prstGeom>
                    <a:noFill/>
                    <a:ln>
                      <a:noFill/>
                    </a:ln>
                    <a:extLst>
                      <a:ext uri="{53640926-AAD7-44D8-BBD7-CCE9431645EC}">
                        <a14:shadowObscured xmlns:a14="http://schemas.microsoft.com/office/drawing/2010/main"/>
                      </a:ext>
                    </a:extLst>
                  </pic:spPr>
                </pic:pic>
              </a:graphicData>
            </a:graphic>
          </wp:inline>
        </w:drawing>
      </w:r>
    </w:p>
    <w:p w14:paraId="188DD786" w14:textId="77777777" w:rsidR="008B39C0" w:rsidRDefault="008B39C0" w:rsidP="008B39C0">
      <w:r>
        <w:t xml:space="preserve"> </w:t>
      </w:r>
    </w:p>
    <w:p w14:paraId="1491DBD1" w14:textId="77777777" w:rsidR="008B39C0" w:rsidRDefault="008B39C0" w:rsidP="008B39C0">
      <w:r w:rsidRPr="00405315">
        <w:lastRenderedPageBreak/>
        <w:t xml:space="preserve">WhatsApp es la red social considerada más importante por la mayoría de los encuestados, con más de 200 respuestas que la clasifican como "muy importante". Instagram y Facebook también son altamente valoradas, con un número considerable de personas clasificándolas como "muy importantes", aunque con menos énfasis que WhatsApp. Por otro lado, TikTok y YouTube tienen una mayor proporción de respuestas que las consideran "poco importantes" o "no importantes", lo que indica que estas plataformas no son tan prioritarias para la población encuestada en comparación con las otras redes sociales. </w:t>
      </w:r>
    </w:p>
    <w:p w14:paraId="3AAA93E1" w14:textId="77777777" w:rsidR="008B39C0" w:rsidRDefault="008B39C0" w:rsidP="008B39C0">
      <w:pPr>
        <w:pStyle w:val="Descripcin"/>
        <w:keepNext/>
        <w:jc w:val="left"/>
      </w:pPr>
      <w:r>
        <w:t xml:space="preserve">Figura </w:t>
      </w:r>
      <w:fldSimple w:instr=" SEQ Figura \* ARABIC ">
        <w:r>
          <w:rPr>
            <w:noProof/>
          </w:rPr>
          <w:t>14</w:t>
        </w:r>
      </w:fldSimple>
      <w:r>
        <w:t xml:space="preserve">. </w:t>
      </w:r>
      <w:r>
        <w:br/>
      </w:r>
      <w:r w:rsidRPr="002C4DCE">
        <w:rPr>
          <w:b w:val="0"/>
          <w:bCs w:val="0"/>
          <w:i/>
          <w:iCs/>
        </w:rPr>
        <w:t>Importancia de las redes sociales</w:t>
      </w:r>
      <w:r>
        <w:rPr>
          <w:b w:val="0"/>
          <w:bCs w:val="0"/>
          <w:i/>
          <w:iCs/>
        </w:rPr>
        <w:t>.</w:t>
      </w:r>
    </w:p>
    <w:p w14:paraId="3CF7E5FF" w14:textId="77777777" w:rsidR="008B39C0" w:rsidRDefault="008B39C0" w:rsidP="008B39C0">
      <w:pPr>
        <w:ind w:firstLine="0"/>
        <w:jc w:val="center"/>
      </w:pPr>
      <w:r w:rsidRPr="00FD77FB">
        <w:rPr>
          <w:noProof/>
        </w:rPr>
        <w:drawing>
          <wp:inline distT="0" distB="0" distL="0" distR="0" wp14:anchorId="13F3C4BD" wp14:editId="09CF4F0B">
            <wp:extent cx="5687137" cy="2780985"/>
            <wp:effectExtent l="0" t="0" r="8890" b="635"/>
            <wp:docPr id="1956218848" name="Imagen 18" descr="Gráfico de respuestas de formularios. Título de la pregunta: ¿Cómo clasificaría usted las siguientes redes sociales?. Número de respuesta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ráfico de respuestas de formularios. Título de la pregunta: ¿Cómo clasificaría usted las siguientes redes sociales?. Número de respuestas: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6092" cy="2839154"/>
                    </a:xfrm>
                    <a:prstGeom prst="rect">
                      <a:avLst/>
                    </a:prstGeom>
                    <a:noFill/>
                    <a:ln>
                      <a:noFill/>
                    </a:ln>
                  </pic:spPr>
                </pic:pic>
              </a:graphicData>
            </a:graphic>
          </wp:inline>
        </w:drawing>
      </w:r>
    </w:p>
    <w:p w14:paraId="0D3F3784" w14:textId="77777777" w:rsidR="008B39C0" w:rsidRDefault="008B39C0" w:rsidP="008B39C0">
      <w:r>
        <w:t>El 87.6% de los encuestados estarían dispuestos a apoyar un restaurante que contribuya a la conservación del medio ambiente. Un 12% de los participantes respondieron "tal vez", mientras que ninguna persona seleccionó la opción "no". Estos resultados indican un alto nivel de conciencia y disposición de la población hacia apoyar iniciativas de sostenibilidad y responsabilidad ambiental en el sector de la restauración.</w:t>
      </w:r>
    </w:p>
    <w:p w14:paraId="4D416831" w14:textId="77777777" w:rsidR="008B39C0" w:rsidRDefault="008B39C0" w:rsidP="008B39C0">
      <w:pPr>
        <w:pStyle w:val="Descripcin"/>
        <w:keepNext/>
        <w:jc w:val="left"/>
      </w:pPr>
      <w:r>
        <w:lastRenderedPageBreak/>
        <w:t xml:space="preserve">Figura </w:t>
      </w:r>
      <w:fldSimple w:instr=" SEQ Figura \* ARABIC ">
        <w:r>
          <w:rPr>
            <w:noProof/>
          </w:rPr>
          <w:t>15</w:t>
        </w:r>
      </w:fldSimple>
      <w:r>
        <w:t xml:space="preserve">. </w:t>
      </w:r>
      <w:r>
        <w:br/>
      </w:r>
      <w:r w:rsidRPr="00257B95">
        <w:rPr>
          <w:b w:val="0"/>
          <w:bCs w:val="0"/>
          <w:i/>
          <w:iCs/>
        </w:rPr>
        <w:t>Interés de la conservación del medio ambiente</w:t>
      </w:r>
      <w:r>
        <w:rPr>
          <w:b w:val="0"/>
          <w:bCs w:val="0"/>
          <w:i/>
          <w:iCs/>
        </w:rPr>
        <w:t>.</w:t>
      </w:r>
    </w:p>
    <w:p w14:paraId="61470434" w14:textId="77777777" w:rsidR="008B39C0" w:rsidRDefault="008B39C0" w:rsidP="008B39C0">
      <w:pPr>
        <w:ind w:firstLine="0"/>
        <w:jc w:val="center"/>
      </w:pPr>
      <w:r>
        <w:rPr>
          <w:noProof/>
        </w:rPr>
        <w:drawing>
          <wp:inline distT="0" distB="0" distL="0" distR="0" wp14:anchorId="71181E4D" wp14:editId="454F70D9">
            <wp:extent cx="5668572" cy="2690301"/>
            <wp:effectExtent l="0" t="0" r="8890" b="0"/>
            <wp:docPr id="6779001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6061" cy="2703347"/>
                    </a:xfrm>
                    <a:prstGeom prst="rect">
                      <a:avLst/>
                    </a:prstGeom>
                    <a:noFill/>
                  </pic:spPr>
                </pic:pic>
              </a:graphicData>
            </a:graphic>
          </wp:inline>
        </w:drawing>
      </w:r>
    </w:p>
    <w:p w14:paraId="7C792803" w14:textId="77777777" w:rsidR="008B39C0" w:rsidRDefault="008B39C0" w:rsidP="008B39C0">
      <w:pPr>
        <w:ind w:firstLine="0"/>
      </w:pPr>
    </w:p>
    <w:p w14:paraId="4F00F539" w14:textId="77777777" w:rsidR="008B39C0" w:rsidRDefault="008B39C0" w:rsidP="008B39C0">
      <w:r>
        <w:t>El 78.2% de los encuestados en El Socorro estarían interesados en recibir abono orgánico gratis como incentivo por ir a comer en un restaurante, lo que muestra una alta receptividad hacia este tipo de propuestas ecológicas. Un 16.5% respondió "tal vez", mientras que solo un 5.3% no estaría interesado. Estos resultados indican que una mayoría significativa de la población vería con buenos ojos la implementación de incentivos sostenibles como parte de la experiencia en restaurantes, lo que podría ser una estrategia efectiva para atraer clientes.</w:t>
      </w:r>
    </w:p>
    <w:p w14:paraId="72CC688A" w14:textId="77777777" w:rsidR="008B39C0" w:rsidRDefault="008B39C0" w:rsidP="008B39C0">
      <w:pPr>
        <w:pStyle w:val="Descripcin"/>
        <w:keepNext/>
        <w:jc w:val="left"/>
      </w:pPr>
      <w:r>
        <w:lastRenderedPageBreak/>
        <w:t xml:space="preserve">Figura </w:t>
      </w:r>
      <w:fldSimple w:instr=" SEQ Figura \* ARABIC ">
        <w:r>
          <w:rPr>
            <w:noProof/>
          </w:rPr>
          <w:t>16</w:t>
        </w:r>
      </w:fldSimple>
      <w:r>
        <w:t xml:space="preserve">. </w:t>
      </w:r>
      <w:r>
        <w:br/>
      </w:r>
      <w:r w:rsidRPr="00017083">
        <w:rPr>
          <w:b w:val="0"/>
          <w:bCs w:val="0"/>
          <w:i/>
          <w:iCs/>
        </w:rPr>
        <w:t>Interés en el abono orgánico</w:t>
      </w:r>
      <w:r>
        <w:rPr>
          <w:b w:val="0"/>
          <w:bCs w:val="0"/>
          <w:i/>
          <w:iCs/>
        </w:rPr>
        <w:t>.</w:t>
      </w:r>
    </w:p>
    <w:p w14:paraId="15E928C0" w14:textId="39729AF1" w:rsidR="00110714" w:rsidRDefault="008B39C0" w:rsidP="008B39C0">
      <w:pPr>
        <w:ind w:firstLine="0"/>
        <w:jc w:val="center"/>
      </w:pPr>
      <w:r>
        <w:rPr>
          <w:noProof/>
        </w:rPr>
        <w:drawing>
          <wp:inline distT="0" distB="0" distL="0" distR="0" wp14:anchorId="13A91EDC" wp14:editId="5A119238">
            <wp:extent cx="5989469" cy="2720529"/>
            <wp:effectExtent l="0" t="0" r="0" b="3810"/>
            <wp:docPr id="148482326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8959" cy="2738466"/>
                    </a:xfrm>
                    <a:prstGeom prst="rect">
                      <a:avLst/>
                    </a:prstGeom>
                    <a:noFill/>
                  </pic:spPr>
                </pic:pic>
              </a:graphicData>
            </a:graphic>
          </wp:inline>
        </w:drawing>
      </w:r>
    </w:p>
    <w:sectPr w:rsidR="0011071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9C0"/>
    <w:rsid w:val="000945FD"/>
    <w:rsid w:val="00110714"/>
    <w:rsid w:val="001D7C01"/>
    <w:rsid w:val="002E47EB"/>
    <w:rsid w:val="003D3DFE"/>
    <w:rsid w:val="006077BF"/>
    <w:rsid w:val="00726174"/>
    <w:rsid w:val="008B39C0"/>
    <w:rsid w:val="00981301"/>
    <w:rsid w:val="009F75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0968A"/>
  <w15:chartTrackingRefBased/>
  <w15:docId w15:val="{2C5E7235-3B1B-4C1A-8383-E2EF4C5B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9C0"/>
    <w:pPr>
      <w:spacing w:after="0" w:line="480" w:lineRule="auto"/>
      <w:ind w:firstLine="720"/>
      <w:jc w:val="both"/>
    </w:pPr>
    <w:rPr>
      <w:rFonts w:ascii="Times New Roman" w:eastAsia="Calibri" w:hAnsi="Times New Roman" w:cs="Times New Roman"/>
      <w:kern w:val="0"/>
      <w:sz w:val="24"/>
      <w14:ligatures w14:val="none"/>
    </w:rPr>
  </w:style>
  <w:style w:type="paragraph" w:styleId="Ttulo1">
    <w:name w:val="heading 1"/>
    <w:basedOn w:val="Normal"/>
    <w:next w:val="Normal"/>
    <w:link w:val="Ttulo1Car"/>
    <w:uiPriority w:val="9"/>
    <w:qFormat/>
    <w:rsid w:val="008B39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B39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8B39C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8B39C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B39C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B39C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B39C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B39C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B39C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B39C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B39C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8B39C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B39C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B39C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B39C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B39C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B39C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B39C0"/>
    <w:rPr>
      <w:rFonts w:eastAsiaTheme="majorEastAsia" w:cstheme="majorBidi"/>
      <w:color w:val="272727" w:themeColor="text1" w:themeTint="D8"/>
    </w:rPr>
  </w:style>
  <w:style w:type="paragraph" w:styleId="Ttulo">
    <w:name w:val="Title"/>
    <w:basedOn w:val="Normal"/>
    <w:next w:val="Normal"/>
    <w:link w:val="TtuloCar"/>
    <w:uiPriority w:val="10"/>
    <w:qFormat/>
    <w:rsid w:val="008B39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B39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B39C0"/>
    <w:pPr>
      <w:numPr>
        <w:ilvl w:val="1"/>
      </w:numPr>
      <w:ind w:firstLine="72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B39C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B39C0"/>
    <w:pPr>
      <w:spacing w:before="160"/>
      <w:jc w:val="center"/>
    </w:pPr>
    <w:rPr>
      <w:i/>
      <w:iCs/>
      <w:color w:val="404040" w:themeColor="text1" w:themeTint="BF"/>
    </w:rPr>
  </w:style>
  <w:style w:type="character" w:customStyle="1" w:styleId="CitaCar">
    <w:name w:val="Cita Car"/>
    <w:basedOn w:val="Fuentedeprrafopredeter"/>
    <w:link w:val="Cita"/>
    <w:uiPriority w:val="29"/>
    <w:rsid w:val="008B39C0"/>
    <w:rPr>
      <w:i/>
      <w:iCs/>
      <w:color w:val="404040" w:themeColor="text1" w:themeTint="BF"/>
    </w:rPr>
  </w:style>
  <w:style w:type="paragraph" w:styleId="Prrafodelista">
    <w:name w:val="List Paragraph"/>
    <w:basedOn w:val="Normal"/>
    <w:uiPriority w:val="34"/>
    <w:qFormat/>
    <w:rsid w:val="008B39C0"/>
    <w:pPr>
      <w:ind w:left="720"/>
      <w:contextualSpacing/>
    </w:pPr>
  </w:style>
  <w:style w:type="character" w:styleId="nfasisintenso">
    <w:name w:val="Intense Emphasis"/>
    <w:basedOn w:val="Fuentedeprrafopredeter"/>
    <w:uiPriority w:val="21"/>
    <w:qFormat/>
    <w:rsid w:val="008B39C0"/>
    <w:rPr>
      <w:i/>
      <w:iCs/>
      <w:color w:val="0F4761" w:themeColor="accent1" w:themeShade="BF"/>
    </w:rPr>
  </w:style>
  <w:style w:type="paragraph" w:styleId="Citadestacada">
    <w:name w:val="Intense Quote"/>
    <w:basedOn w:val="Normal"/>
    <w:next w:val="Normal"/>
    <w:link w:val="CitadestacadaCar"/>
    <w:uiPriority w:val="30"/>
    <w:qFormat/>
    <w:rsid w:val="008B39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B39C0"/>
    <w:rPr>
      <w:i/>
      <w:iCs/>
      <w:color w:val="0F4761" w:themeColor="accent1" w:themeShade="BF"/>
    </w:rPr>
  </w:style>
  <w:style w:type="character" w:styleId="Referenciaintensa">
    <w:name w:val="Intense Reference"/>
    <w:basedOn w:val="Fuentedeprrafopredeter"/>
    <w:uiPriority w:val="32"/>
    <w:qFormat/>
    <w:rsid w:val="008B39C0"/>
    <w:rPr>
      <w:b/>
      <w:bCs/>
      <w:smallCaps/>
      <w:color w:val="0F4761" w:themeColor="accent1" w:themeShade="BF"/>
      <w:spacing w:val="5"/>
    </w:rPr>
  </w:style>
  <w:style w:type="paragraph" w:styleId="Descripcin">
    <w:name w:val="caption"/>
    <w:basedOn w:val="Normal"/>
    <w:next w:val="Normal"/>
    <w:uiPriority w:val="35"/>
    <w:unhideWhenUsed/>
    <w:qFormat/>
    <w:rsid w:val="008B39C0"/>
    <w:pPr>
      <w:ind w:firstLine="0"/>
    </w:pPr>
    <w:rPr>
      <w:b/>
      <w:bCs/>
      <w:szCs w:val="20"/>
    </w:rPr>
  </w:style>
  <w:style w:type="table" w:styleId="Tablanormal4">
    <w:name w:val="Plain Table 4"/>
    <w:basedOn w:val="Tablanormal"/>
    <w:uiPriority w:val="44"/>
    <w:rsid w:val="008B39C0"/>
    <w:pPr>
      <w:spacing w:after="0" w:line="240" w:lineRule="auto"/>
    </w:pPr>
    <w:rPr>
      <w:rFonts w:ascii="Times New Roman" w:eastAsia="Calibri" w:hAnsi="Times New Roman" w:cs="Times New Roman"/>
      <w:kern w:val="0"/>
      <w:sz w:val="20"/>
      <w:szCs w:val="20"/>
      <w:lang w:eastAsia="es-CO"/>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8B39C0"/>
    <w:pPr>
      <w:spacing w:after="0" w:line="240" w:lineRule="auto"/>
    </w:pPr>
    <w:rPr>
      <w:rFonts w:ascii="Times New Roman" w:eastAsia="Calibri" w:hAnsi="Times New Roman" w:cs="Times New Roman"/>
      <w:kern w:val="0"/>
      <w:sz w:val="20"/>
      <w:szCs w:val="20"/>
      <w:lang w:eastAsia="es-CO"/>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1329</Words>
  <Characters>7313</Characters>
  <Application>Microsoft Office Word</Application>
  <DocSecurity>0</DocSecurity>
  <Lines>60</Lines>
  <Paragraphs>17</Paragraphs>
  <ScaleCrop>false</ScaleCrop>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Universidad Industrial</dc:creator>
  <cp:keywords/>
  <dc:description/>
  <cp:lastModifiedBy>Universidad Industrial</cp:lastModifiedBy>
  <cp:revision>3</cp:revision>
  <dcterms:created xsi:type="dcterms:W3CDTF">2024-09-19T08:44:00Z</dcterms:created>
  <dcterms:modified xsi:type="dcterms:W3CDTF">2024-09-19T08:49:00Z</dcterms:modified>
</cp:coreProperties>
</file>